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DA1" w:rsidRPr="00C02ACF" w:rsidRDefault="00652DA1" w:rsidP="00C02ACF">
      <w:pPr>
        <w:pStyle w:val="afb"/>
        <w:spacing w:before="0" w:after="0" w:line="360" w:lineRule="auto"/>
        <w:rPr>
          <w:rFonts w:ascii="Arial" w:hAnsi="Arial" w:cs="Arial"/>
        </w:rPr>
      </w:pPr>
      <w:bookmarkStart w:id="0" w:name="Title"/>
      <w:bookmarkEnd w:id="0"/>
      <w:r w:rsidRPr="00C02ACF">
        <w:rPr>
          <w:rFonts w:ascii="Arial" w:hAnsi="Arial" w:cs="Arial"/>
        </w:rPr>
        <w:t>3GPP TSG-RAN WG4 Meeting #10</w:t>
      </w:r>
      <w:r w:rsidR="00E62C47">
        <w:rPr>
          <w:rFonts w:ascii="Arial" w:hAnsi="Arial" w:cs="Arial" w:hint="eastAsia"/>
        </w:rPr>
        <w:t>8</w:t>
      </w:r>
      <w:r w:rsidR="009E12E0">
        <w:rPr>
          <w:rFonts w:ascii="Arial" w:hAnsi="Arial" w:cs="Arial"/>
        </w:rPr>
        <w:t xml:space="preserve"> </w:t>
      </w:r>
      <w:r w:rsidRPr="00C02ACF">
        <w:rPr>
          <w:rFonts w:ascii="Arial" w:hAnsi="Arial" w:cs="Arial" w:hint="eastAsia"/>
        </w:rPr>
        <w:t xml:space="preserve">                                                        </w:t>
      </w:r>
      <w:r w:rsidR="00C02ACF">
        <w:rPr>
          <w:rFonts w:ascii="Arial" w:hAnsi="Arial" w:cs="Arial"/>
        </w:rPr>
        <w:t xml:space="preserve">      </w:t>
      </w:r>
      <w:r w:rsidRPr="00AA2340">
        <w:rPr>
          <w:rFonts w:ascii="Arial" w:hAnsi="Arial" w:cs="Arial" w:hint="eastAsia"/>
        </w:rPr>
        <w:t xml:space="preserve"> </w:t>
      </w:r>
      <w:r w:rsidR="00AA2340" w:rsidRPr="00AA2340">
        <w:rPr>
          <w:rFonts w:ascii="Arial" w:hAnsi="Arial" w:cs="Arial"/>
        </w:rPr>
        <w:t>R4-2311642</w:t>
      </w:r>
    </w:p>
    <w:p w:rsidR="001D260B" w:rsidRDefault="001D260B" w:rsidP="002052F5">
      <w:pPr>
        <w:pStyle w:val="afb"/>
        <w:spacing w:before="0" w:after="0" w:line="360" w:lineRule="auto"/>
        <w:rPr>
          <w:rFonts w:ascii="Arial" w:hAnsi="Arial" w:cs="Arial"/>
          <w:szCs w:val="24"/>
        </w:rPr>
      </w:pPr>
      <w:r>
        <w:rPr>
          <w:rFonts w:ascii="Arial" w:hAnsi="Arial" w:cs="Arial"/>
          <w:szCs w:val="24"/>
        </w:rPr>
        <w:t>Toulouse</w:t>
      </w:r>
      <w:r w:rsidRPr="00376830">
        <w:rPr>
          <w:rFonts w:ascii="Arial" w:hAnsi="Arial" w:cs="Arial"/>
          <w:szCs w:val="24"/>
        </w:rPr>
        <w:t xml:space="preserve">, </w:t>
      </w:r>
      <w:r>
        <w:rPr>
          <w:rFonts w:ascii="Arial" w:hAnsi="Arial" w:cs="Arial"/>
          <w:szCs w:val="24"/>
        </w:rPr>
        <w:t>France</w:t>
      </w:r>
      <w:r w:rsidRPr="00376830">
        <w:rPr>
          <w:rFonts w:ascii="Arial" w:hAnsi="Arial" w:cs="Arial"/>
          <w:szCs w:val="24"/>
        </w:rPr>
        <w:t xml:space="preserve">, </w:t>
      </w:r>
      <w:r>
        <w:rPr>
          <w:rFonts w:ascii="Arial" w:hAnsi="Arial" w:cs="Arial"/>
          <w:szCs w:val="24"/>
        </w:rPr>
        <w:t>August</w:t>
      </w:r>
      <w:r w:rsidRPr="00376830">
        <w:rPr>
          <w:rFonts w:ascii="Arial" w:hAnsi="Arial" w:cs="Arial"/>
          <w:szCs w:val="24"/>
        </w:rPr>
        <w:t xml:space="preserve"> 2</w:t>
      </w:r>
      <w:r>
        <w:rPr>
          <w:rFonts w:ascii="Arial" w:hAnsi="Arial" w:cs="Arial"/>
          <w:szCs w:val="24"/>
        </w:rPr>
        <w:t>1</w:t>
      </w:r>
      <w:r w:rsidRPr="00376830">
        <w:rPr>
          <w:rFonts w:ascii="Arial" w:hAnsi="Arial" w:cs="Arial"/>
          <w:szCs w:val="24"/>
        </w:rPr>
        <w:t xml:space="preserve"> – </w:t>
      </w:r>
      <w:r>
        <w:rPr>
          <w:rFonts w:ascii="Arial" w:hAnsi="Arial" w:cs="Arial"/>
          <w:szCs w:val="24"/>
        </w:rPr>
        <w:t>August</w:t>
      </w:r>
      <w:r w:rsidRPr="00376830">
        <w:rPr>
          <w:rFonts w:ascii="Arial" w:hAnsi="Arial" w:cs="Arial"/>
          <w:szCs w:val="24"/>
        </w:rPr>
        <w:t xml:space="preserve"> 2</w:t>
      </w:r>
      <w:r>
        <w:rPr>
          <w:rFonts w:ascii="Arial" w:hAnsi="Arial" w:cs="Arial"/>
          <w:szCs w:val="24"/>
        </w:rPr>
        <w:t>5</w:t>
      </w:r>
      <w:r w:rsidRPr="00376830">
        <w:rPr>
          <w:rFonts w:ascii="Arial" w:hAnsi="Arial" w:cs="Arial"/>
          <w:szCs w:val="24"/>
        </w:rPr>
        <w:t>, 2023</w:t>
      </w:r>
    </w:p>
    <w:p w:rsidR="001D260B" w:rsidRDefault="001D260B" w:rsidP="00A63EF1">
      <w:pPr>
        <w:pStyle w:val="afb"/>
        <w:spacing w:before="0" w:after="0" w:line="360" w:lineRule="auto"/>
        <w:rPr>
          <w:rFonts w:ascii="Arial" w:hAnsi="Arial" w:cs="Arial"/>
        </w:rPr>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62C47" w:rsidRPr="00E62C47">
        <w:rPr>
          <w:rFonts w:ascii="Arial" w:hAnsi="Arial" w:cs="Arial"/>
          <w:b w:val="0"/>
          <w:color w:val="000000" w:themeColor="text1"/>
        </w:rPr>
        <w:t>Discussion on the rema</w:t>
      </w:r>
      <w:r w:rsidR="00E62C47">
        <w:rPr>
          <w:rFonts w:ascii="Arial" w:hAnsi="Arial" w:cs="Arial" w:hint="eastAsia"/>
          <w:b w:val="0"/>
          <w:color w:val="000000" w:themeColor="text1"/>
        </w:rPr>
        <w:t>i</w:t>
      </w:r>
      <w:r w:rsidR="00E62C47" w:rsidRPr="00E62C47">
        <w:rPr>
          <w:rFonts w:ascii="Arial" w:hAnsi="Arial" w:cs="Arial"/>
          <w:b w:val="0"/>
          <w:color w:val="000000" w:themeColor="text1"/>
        </w:rPr>
        <w:t>ning issues for NTN system parameters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F13AA5" w:rsidRDefault="00C34497" w:rsidP="00A63EF1">
      <w:pPr>
        <w:pStyle w:val="afb"/>
        <w:spacing w:before="0" w:after="0" w:line="360" w:lineRule="auto"/>
        <w:rPr>
          <w:rFonts w:ascii="Arial" w:hAnsi="Arial" w:cs="Arial"/>
          <w:lang w:val="en-US"/>
        </w:rPr>
      </w:pPr>
      <w:r w:rsidRPr="00EA74C3">
        <w:rPr>
          <w:rFonts w:ascii="Arial" w:hAnsi="Arial" w:cs="Arial"/>
        </w:rPr>
        <w:t>Agenda item:</w:t>
      </w:r>
      <w:r w:rsidRPr="00FC34CA">
        <w:rPr>
          <w:rFonts w:ascii="Arial" w:hAnsi="Arial" w:cs="Arial"/>
          <w:b w:val="0"/>
        </w:rPr>
        <w:tab/>
      </w:r>
      <w:r w:rsidR="00C02ACF">
        <w:rPr>
          <w:rFonts w:ascii="Arial" w:hAnsi="Arial" w:cs="Arial"/>
          <w:b w:val="0"/>
        </w:rPr>
        <w:t>8.2</w:t>
      </w:r>
      <w:r w:rsidR="001D260B">
        <w:rPr>
          <w:rFonts w:ascii="Arial" w:hAnsi="Arial" w:cs="Arial" w:hint="eastAsia"/>
          <w:b w:val="0"/>
        </w:rPr>
        <w:t>6</w:t>
      </w:r>
      <w:r w:rsidR="00C02ACF">
        <w:rPr>
          <w:rFonts w:ascii="Arial" w:hAnsi="Arial" w:cs="Arial"/>
          <w:b w:val="0"/>
        </w:rPr>
        <w:t>.1.1</w:t>
      </w:r>
    </w:p>
    <w:p w:rsidR="00C34497" w:rsidRPr="00BF5778" w:rsidRDefault="00C34497" w:rsidP="00A63EF1">
      <w:pPr>
        <w:pStyle w:val="afb"/>
        <w:spacing w:before="0" w:after="0" w:line="360" w:lineRule="auto"/>
        <w:rPr>
          <w:rFonts w:ascii="Arial" w:hAnsi="Arial" w:cs="Arial"/>
          <w:b w:val="0"/>
          <w:lang w:val="en-US"/>
        </w:rPr>
      </w:pPr>
      <w:r w:rsidRPr="00EA74C3">
        <w:rPr>
          <w:rFonts w:ascii="Arial" w:hAnsi="Arial" w:cs="Arial"/>
        </w:rPr>
        <w:t>Document for:</w:t>
      </w:r>
      <w:r w:rsidRPr="00951BD4">
        <w:rPr>
          <w:rFonts w:ascii="Arial" w:hAnsi="Arial" w:cs="Arial"/>
          <w:b w:val="0"/>
        </w:rPr>
        <w:tab/>
      </w:r>
      <w:bookmarkStart w:id="1" w:name="DocumentFor"/>
      <w:bookmarkEnd w:id="1"/>
      <w:r w:rsidR="00F303A1">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6106DD" w:rsidRDefault="00C02ACF" w:rsidP="004C4C7A">
      <w:pPr>
        <w:spacing w:before="0" w:after="120"/>
        <w:jc w:val="left"/>
        <w:rPr>
          <w:color w:val="000000" w:themeColor="text1"/>
          <w:sz w:val="20"/>
          <w:lang w:val="en-US"/>
        </w:rPr>
      </w:pPr>
      <w:r>
        <w:rPr>
          <w:color w:val="000000" w:themeColor="text1"/>
          <w:sz w:val="20"/>
          <w:lang w:val="en-US"/>
        </w:rPr>
        <w:t>This contribution provides further analysis for the remaining issues for the NTN enhancement WI according to the WF [1] in last RAN4 meeting.</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2861EB" w:rsidRDefault="00422C8C" w:rsidP="00422C8C">
      <w:pPr>
        <w:pStyle w:val="2"/>
        <w:rPr>
          <w:lang w:val="en-US"/>
        </w:rPr>
      </w:pPr>
      <w:r>
        <w:t xml:space="preserve">2.1 </w:t>
      </w:r>
      <w:r w:rsidR="002861EB" w:rsidRPr="002861EB">
        <w:t>SS raster entries per operating band</w:t>
      </w:r>
    </w:p>
    <w:p w:rsidR="00CB15F4" w:rsidRDefault="00CB15F4" w:rsidP="00CB15F4">
      <w:r>
        <w:rPr>
          <w:lang w:val="en-US"/>
        </w:rPr>
        <w:t xml:space="preserve">For the following two options in last RAN4 meeting [1], </w:t>
      </w:r>
    </w:p>
    <w:p w:rsidR="00CB15F4" w:rsidRDefault="00CB15F4" w:rsidP="00CB15F4">
      <w:pPr>
        <w:pStyle w:val="afa"/>
        <w:widowControl/>
        <w:numPr>
          <w:ilvl w:val="1"/>
          <w:numId w:val="46"/>
        </w:numPr>
        <w:autoSpaceDN w:val="0"/>
        <w:spacing w:before="0" w:after="120" w:line="240" w:lineRule="auto"/>
        <w:ind w:left="1440" w:firstLineChars="0"/>
        <w:jc w:val="left"/>
      </w:pPr>
      <w:r>
        <w:t xml:space="preserve">Option 1: </w:t>
      </w:r>
      <w:r>
        <w:rPr>
          <w:lang w:val="en-US"/>
        </w:rPr>
        <w:t>Use following GSCN for Ka-band as following</w:t>
      </w:r>
    </w:p>
    <w:p w:rsidR="00CB15F4" w:rsidRDefault="00CB15F4" w:rsidP="00CB15F4">
      <w:pPr>
        <w:pStyle w:val="TH"/>
        <w:ind w:left="936"/>
        <w:rPr>
          <w:lang w:val="en-US"/>
        </w:rPr>
      </w:pPr>
      <w:r>
        <w:rPr>
          <w:lang w:val="en-US"/>
        </w:rPr>
        <w:t xml:space="preserve">Table 2: Applicable SS raster entries per </w:t>
      </w:r>
      <w:r>
        <w:rPr>
          <w:i/>
          <w:lang w:val="en-US"/>
        </w:rPr>
        <w:t>operating band</w:t>
      </w:r>
      <w:r>
        <w:rPr>
          <w:lang w:val="en-US"/>
        </w:rPr>
        <w:t xml:space="preserve">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CB15F4" w:rsidTr="00CB15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B15F4" w:rsidRDefault="00CB15F4">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H"/>
              <w:rPr>
                <w:rFonts w:eastAsia="Yu Mincho"/>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H"/>
              <w:rPr>
                <w:rFonts w:eastAsia="Yu Mincho"/>
                <w:vertAlign w:val="subscript"/>
                <w:lang w:val="en-US"/>
              </w:rPr>
            </w:pPr>
            <w:r>
              <w:rPr>
                <w:rFonts w:eastAsia="Yu Mincho"/>
                <w:lang w:val="en-US"/>
              </w:rPr>
              <w:t>Range of GSCN</w:t>
            </w:r>
          </w:p>
          <w:p w:rsidR="00CB15F4" w:rsidRDefault="00CB15F4">
            <w:pPr>
              <w:pStyle w:val="TAH"/>
              <w:rPr>
                <w:rFonts w:eastAsia="Yu Mincho"/>
                <w:lang w:val="en-US"/>
              </w:rPr>
            </w:pPr>
            <w:r>
              <w:rPr>
                <w:rFonts w:eastAsia="Yu Mincho"/>
                <w:lang w:val="en-US"/>
              </w:rPr>
              <w:t>(First – &lt;Step size&gt; – Last)</w:t>
            </w:r>
          </w:p>
        </w:tc>
      </w:tr>
      <w:tr w:rsidR="00CB15F4" w:rsidTr="00CB15F4">
        <w:trPr>
          <w:cantSplit/>
          <w:jc w:val="center"/>
        </w:trPr>
        <w:tc>
          <w:tcPr>
            <w:tcW w:w="1951" w:type="dxa"/>
            <w:tcBorders>
              <w:top w:val="single" w:sz="4" w:space="0" w:color="auto"/>
              <w:left w:val="single" w:sz="4" w:space="0" w:color="auto"/>
              <w:bottom w:val="nil"/>
              <w:right w:val="single" w:sz="4" w:space="0" w:color="auto"/>
            </w:tcBorders>
            <w:vAlign w:val="center"/>
            <w:hideMark/>
          </w:tcPr>
          <w:p w:rsidR="00CB15F4" w:rsidRDefault="00CB15F4">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rFonts w:eastAsia="Yu Mincho"/>
              </w:rPr>
            </w:pPr>
            <w:r>
              <w:t>1744</w:t>
            </w:r>
            <w:r>
              <w:rPr>
                <w:lang w:val="en-US" w:eastAsia="zh-CN"/>
              </w:rPr>
              <w:t>8</w:t>
            </w:r>
            <w:r>
              <w:t xml:space="preserve"> – &lt;12&gt; – 1942</w:t>
            </w:r>
            <w:r>
              <w:rPr>
                <w:lang w:val="en-US" w:eastAsia="zh-CN"/>
              </w:rPr>
              <w:t>8</w:t>
            </w:r>
          </w:p>
        </w:tc>
      </w:tr>
      <w:tr w:rsidR="00CB15F4" w:rsidTr="00CB15F4">
        <w:trPr>
          <w:cantSplit/>
          <w:jc w:val="center"/>
        </w:trPr>
        <w:tc>
          <w:tcPr>
            <w:tcW w:w="1951" w:type="dxa"/>
            <w:tcBorders>
              <w:top w:val="nil"/>
              <w:left w:val="single" w:sz="4" w:space="0" w:color="auto"/>
              <w:bottom w:val="single" w:sz="4" w:space="0" w:color="auto"/>
              <w:right w:val="single" w:sz="4" w:space="0" w:color="auto"/>
            </w:tcBorders>
          </w:tcPr>
          <w:p w:rsidR="00CB15F4" w:rsidRDefault="00CB15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lang w:val="en-US" w:eastAsia="zh-CN"/>
              </w:rPr>
            </w:pPr>
            <w:r>
              <w:t>174</w:t>
            </w:r>
            <w:r>
              <w:rPr>
                <w:lang w:val="en-US" w:eastAsia="zh-CN"/>
              </w:rPr>
              <w:t>72</w:t>
            </w:r>
            <w:r>
              <w:t>– &lt;24&gt; – 194</w:t>
            </w:r>
            <w:r>
              <w:rPr>
                <w:lang w:val="en-US" w:eastAsia="zh-CN"/>
              </w:rPr>
              <w:t>16</w:t>
            </w:r>
          </w:p>
        </w:tc>
      </w:tr>
      <w:tr w:rsidR="00CB15F4" w:rsidTr="00CB15F4">
        <w:trPr>
          <w:cantSplit/>
          <w:jc w:val="center"/>
        </w:trPr>
        <w:tc>
          <w:tcPr>
            <w:tcW w:w="1951" w:type="dxa"/>
            <w:tcBorders>
              <w:top w:val="single" w:sz="4" w:space="0" w:color="auto"/>
              <w:left w:val="single" w:sz="4" w:space="0" w:color="auto"/>
              <w:bottom w:val="nil"/>
              <w:right w:val="single" w:sz="4" w:space="0" w:color="auto"/>
            </w:tcBorders>
            <w:vAlign w:val="center"/>
            <w:hideMark/>
          </w:tcPr>
          <w:p w:rsidR="00CB15F4" w:rsidRDefault="00CB15F4">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rFonts w:eastAsia="Yu Mincho"/>
              </w:rPr>
            </w:pPr>
            <w:r>
              <w:t>1744</w:t>
            </w:r>
            <w:r>
              <w:rPr>
                <w:lang w:val="en-US" w:eastAsia="zh-CN"/>
              </w:rPr>
              <w:t>8</w:t>
            </w:r>
            <w:r>
              <w:t xml:space="preserve"> – &lt;12&gt; – 1942</w:t>
            </w:r>
            <w:r>
              <w:rPr>
                <w:lang w:val="en-US" w:eastAsia="zh-CN"/>
              </w:rPr>
              <w:t>8</w:t>
            </w:r>
          </w:p>
        </w:tc>
      </w:tr>
      <w:tr w:rsidR="00CB15F4" w:rsidTr="00CB15F4">
        <w:trPr>
          <w:cantSplit/>
          <w:jc w:val="center"/>
        </w:trPr>
        <w:tc>
          <w:tcPr>
            <w:tcW w:w="1951" w:type="dxa"/>
            <w:tcBorders>
              <w:top w:val="nil"/>
              <w:left w:val="single" w:sz="4" w:space="0" w:color="auto"/>
              <w:bottom w:val="single" w:sz="4" w:space="0" w:color="auto"/>
              <w:right w:val="single" w:sz="4" w:space="0" w:color="auto"/>
            </w:tcBorders>
          </w:tcPr>
          <w:p w:rsidR="00CB15F4" w:rsidRDefault="00CB15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174</w:t>
            </w:r>
            <w:r>
              <w:rPr>
                <w:lang w:val="en-US" w:eastAsia="zh-CN"/>
              </w:rPr>
              <w:t>72</w:t>
            </w:r>
            <w:r>
              <w:t>– &lt;24&gt; – 194</w:t>
            </w:r>
            <w:r>
              <w:rPr>
                <w:lang w:val="en-US" w:eastAsia="zh-CN"/>
              </w:rPr>
              <w:t>16</w:t>
            </w:r>
          </w:p>
        </w:tc>
      </w:tr>
      <w:tr w:rsidR="00CB15F4" w:rsidTr="00CB15F4">
        <w:trPr>
          <w:cantSplit/>
          <w:jc w:val="center"/>
        </w:trPr>
        <w:tc>
          <w:tcPr>
            <w:tcW w:w="1951" w:type="dxa"/>
            <w:tcBorders>
              <w:top w:val="single" w:sz="4" w:space="0" w:color="auto"/>
              <w:left w:val="single" w:sz="4" w:space="0" w:color="auto"/>
              <w:bottom w:val="nil"/>
              <w:right w:val="single" w:sz="4" w:space="0" w:color="auto"/>
            </w:tcBorders>
            <w:vAlign w:val="center"/>
            <w:hideMark/>
          </w:tcPr>
          <w:p w:rsidR="00CB15F4" w:rsidRDefault="00CB15F4">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rFonts w:eastAsia="Yu Mincho"/>
              </w:rPr>
            </w:pPr>
            <w:r>
              <w:t>1744</w:t>
            </w:r>
            <w:r>
              <w:rPr>
                <w:lang w:val="en-US" w:eastAsia="zh-CN"/>
              </w:rPr>
              <w:t>8</w:t>
            </w:r>
            <w:r>
              <w:t xml:space="preserve"> – &lt;12&gt; – 1942</w:t>
            </w:r>
            <w:r>
              <w:rPr>
                <w:lang w:val="en-US" w:eastAsia="zh-CN"/>
              </w:rPr>
              <w:t>8</w:t>
            </w:r>
          </w:p>
        </w:tc>
      </w:tr>
      <w:tr w:rsidR="00CB15F4" w:rsidTr="00CB15F4">
        <w:trPr>
          <w:cantSplit/>
          <w:jc w:val="center"/>
        </w:trPr>
        <w:tc>
          <w:tcPr>
            <w:tcW w:w="1951" w:type="dxa"/>
            <w:tcBorders>
              <w:top w:val="nil"/>
              <w:left w:val="single" w:sz="4" w:space="0" w:color="auto"/>
              <w:bottom w:val="single" w:sz="4" w:space="0" w:color="auto"/>
              <w:right w:val="single" w:sz="4" w:space="0" w:color="auto"/>
            </w:tcBorders>
          </w:tcPr>
          <w:p w:rsidR="00CB15F4" w:rsidRDefault="00CB15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174</w:t>
            </w:r>
            <w:r>
              <w:rPr>
                <w:lang w:val="en-US" w:eastAsia="zh-CN"/>
              </w:rPr>
              <w:t>72</w:t>
            </w:r>
            <w:r>
              <w:t>– &lt;24&gt; – 194</w:t>
            </w:r>
            <w:r>
              <w:rPr>
                <w:lang w:val="en-US" w:eastAsia="zh-CN"/>
              </w:rPr>
              <w:t>16</w:t>
            </w:r>
          </w:p>
        </w:tc>
      </w:tr>
      <w:tr w:rsidR="00CB15F4" w:rsidTr="00CB15F4">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CB15F4" w:rsidRDefault="00CB15F4">
            <w:pPr>
              <w:pStyle w:val="TAN"/>
              <w:rPr>
                <w:lang w:val="en-US"/>
              </w:rPr>
            </w:pPr>
            <w:r>
              <w:rPr>
                <w:lang w:val="en-US"/>
              </w:rPr>
              <w:t>NOTE 1:</w:t>
            </w:r>
            <w:r>
              <w:rPr>
                <w:lang w:val="en-US"/>
              </w:rPr>
              <w:tab/>
              <w:t>SS Block pattern is defined in section 4.1 in TS 38.213.</w:t>
            </w:r>
          </w:p>
        </w:tc>
      </w:tr>
    </w:tbl>
    <w:p w:rsidR="00CB15F4" w:rsidRDefault="00CB15F4" w:rsidP="00CB15F4">
      <w:pPr>
        <w:spacing w:after="120"/>
      </w:pPr>
    </w:p>
    <w:p w:rsidR="00CB15F4" w:rsidRDefault="00CB15F4" w:rsidP="00CB15F4">
      <w:pPr>
        <w:pStyle w:val="afa"/>
        <w:widowControl/>
        <w:numPr>
          <w:ilvl w:val="1"/>
          <w:numId w:val="46"/>
        </w:numPr>
        <w:autoSpaceDN w:val="0"/>
        <w:spacing w:before="0" w:after="120" w:line="240" w:lineRule="auto"/>
        <w:ind w:left="1440" w:firstLineChars="0"/>
        <w:jc w:val="left"/>
      </w:pPr>
      <w:r>
        <w:t>Option 3: Remove [] from agreed WF at RAN4#106-bis-e</w:t>
      </w:r>
    </w:p>
    <w:p w:rsidR="00CB15F4" w:rsidRDefault="00CB15F4" w:rsidP="00CB15F4">
      <w:pPr>
        <w:pStyle w:val="TH"/>
        <w:ind w:left="936"/>
        <w:rPr>
          <w:lang w:val="en-US"/>
        </w:rPr>
      </w:pPr>
      <w:r>
        <w:rPr>
          <w:lang w:val="en-US"/>
        </w:rPr>
        <w:t xml:space="preserve">Table 2: 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CB15F4" w:rsidTr="00CB15F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CB15F4" w:rsidRDefault="00CB15F4">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H"/>
              <w:rPr>
                <w:rFonts w:eastAsia="Yu Mincho"/>
                <w:vertAlign w:val="subscript"/>
                <w:lang w:val="en-US"/>
              </w:rPr>
            </w:pPr>
            <w:r>
              <w:rPr>
                <w:rFonts w:eastAsia="Yu Mincho"/>
                <w:lang w:val="en-US"/>
              </w:rPr>
              <w:t>Range of GSCN</w:t>
            </w:r>
          </w:p>
          <w:p w:rsidR="00CB15F4" w:rsidRDefault="00CB15F4">
            <w:pPr>
              <w:pStyle w:val="TAH"/>
              <w:rPr>
                <w:rFonts w:eastAsia="Yu Mincho"/>
                <w:lang w:val="en-US"/>
              </w:rPr>
            </w:pPr>
            <w:r>
              <w:rPr>
                <w:rFonts w:eastAsia="Yu Mincho"/>
                <w:lang w:val="en-US"/>
              </w:rPr>
              <w:t>(First – &lt;Step size&gt; – Last)</w:t>
            </w:r>
          </w:p>
        </w:tc>
      </w:tr>
      <w:tr w:rsidR="00CB15F4" w:rsidTr="00CB15F4">
        <w:trPr>
          <w:cantSplit/>
          <w:jc w:val="center"/>
        </w:trPr>
        <w:tc>
          <w:tcPr>
            <w:tcW w:w="1951" w:type="dxa"/>
            <w:tcBorders>
              <w:top w:val="single" w:sz="4" w:space="0" w:color="auto"/>
              <w:left w:val="single" w:sz="4" w:space="0" w:color="auto"/>
              <w:bottom w:val="nil"/>
              <w:right w:val="single" w:sz="4" w:space="0" w:color="auto"/>
            </w:tcBorders>
            <w:vAlign w:val="center"/>
            <w:hideMark/>
          </w:tcPr>
          <w:p w:rsidR="00CB15F4" w:rsidRDefault="00CB15F4">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rFonts w:eastAsia="Yu Mincho"/>
              </w:rPr>
            </w:pPr>
            <w:r>
              <w:t>1744</w:t>
            </w:r>
            <w:r>
              <w:rPr>
                <w:lang w:eastAsia="zh-CN"/>
              </w:rPr>
              <w:t>4</w:t>
            </w:r>
            <w:r>
              <w:t xml:space="preserve"> – &lt;12&gt; – 1942</w:t>
            </w:r>
            <w:r>
              <w:rPr>
                <w:lang w:eastAsia="zh-CN"/>
              </w:rPr>
              <w:t>4</w:t>
            </w:r>
          </w:p>
        </w:tc>
      </w:tr>
      <w:tr w:rsidR="00CB15F4" w:rsidTr="00CB15F4">
        <w:trPr>
          <w:cantSplit/>
          <w:jc w:val="center"/>
        </w:trPr>
        <w:tc>
          <w:tcPr>
            <w:tcW w:w="1951" w:type="dxa"/>
            <w:tcBorders>
              <w:top w:val="nil"/>
              <w:left w:val="single" w:sz="4" w:space="0" w:color="auto"/>
              <w:bottom w:val="single" w:sz="4" w:space="0" w:color="auto"/>
              <w:right w:val="single" w:sz="4" w:space="0" w:color="auto"/>
            </w:tcBorders>
          </w:tcPr>
          <w:p w:rsidR="00CB15F4" w:rsidRDefault="00CB15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17456 – &lt;24&gt; – 19400</w:t>
            </w:r>
          </w:p>
        </w:tc>
      </w:tr>
      <w:tr w:rsidR="00CB15F4" w:rsidTr="00CB15F4">
        <w:trPr>
          <w:cantSplit/>
          <w:jc w:val="center"/>
        </w:trPr>
        <w:tc>
          <w:tcPr>
            <w:tcW w:w="1951" w:type="dxa"/>
            <w:tcBorders>
              <w:top w:val="single" w:sz="4" w:space="0" w:color="auto"/>
              <w:left w:val="single" w:sz="4" w:space="0" w:color="auto"/>
              <w:bottom w:val="nil"/>
              <w:right w:val="single" w:sz="4" w:space="0" w:color="auto"/>
            </w:tcBorders>
            <w:vAlign w:val="center"/>
            <w:hideMark/>
          </w:tcPr>
          <w:p w:rsidR="00CB15F4" w:rsidRDefault="00CB15F4">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rFonts w:eastAsia="Yu Mincho"/>
              </w:rPr>
            </w:pPr>
            <w:r>
              <w:t>1744</w:t>
            </w:r>
            <w:r>
              <w:rPr>
                <w:lang w:eastAsia="zh-CN"/>
              </w:rPr>
              <w:t>4</w:t>
            </w:r>
            <w:r>
              <w:t xml:space="preserve"> – &lt;12&gt; – 1942</w:t>
            </w:r>
            <w:r>
              <w:rPr>
                <w:lang w:eastAsia="zh-CN"/>
              </w:rPr>
              <w:t>4</w:t>
            </w:r>
          </w:p>
        </w:tc>
      </w:tr>
      <w:tr w:rsidR="00CB15F4" w:rsidTr="00CB15F4">
        <w:trPr>
          <w:cantSplit/>
          <w:jc w:val="center"/>
        </w:trPr>
        <w:tc>
          <w:tcPr>
            <w:tcW w:w="1951" w:type="dxa"/>
            <w:tcBorders>
              <w:top w:val="nil"/>
              <w:left w:val="single" w:sz="4" w:space="0" w:color="auto"/>
              <w:bottom w:val="single" w:sz="4" w:space="0" w:color="auto"/>
              <w:right w:val="single" w:sz="4" w:space="0" w:color="auto"/>
            </w:tcBorders>
          </w:tcPr>
          <w:p w:rsidR="00CB15F4" w:rsidRDefault="00CB15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17456 – &lt;24&gt; – 19400</w:t>
            </w:r>
          </w:p>
        </w:tc>
      </w:tr>
      <w:tr w:rsidR="00CB15F4" w:rsidTr="00CB15F4">
        <w:trPr>
          <w:cantSplit/>
          <w:jc w:val="center"/>
        </w:trPr>
        <w:tc>
          <w:tcPr>
            <w:tcW w:w="1951" w:type="dxa"/>
            <w:tcBorders>
              <w:top w:val="single" w:sz="4" w:space="0" w:color="auto"/>
              <w:left w:val="single" w:sz="4" w:space="0" w:color="auto"/>
              <w:bottom w:val="nil"/>
              <w:right w:val="single" w:sz="4" w:space="0" w:color="auto"/>
            </w:tcBorders>
            <w:vAlign w:val="center"/>
            <w:hideMark/>
          </w:tcPr>
          <w:p w:rsidR="00CB15F4" w:rsidRDefault="00CB15F4">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rPr>
                <w:rFonts w:eastAsia="Yu Mincho"/>
              </w:rPr>
            </w:pPr>
            <w:r>
              <w:t>1744</w:t>
            </w:r>
            <w:r>
              <w:rPr>
                <w:lang w:eastAsia="zh-CN"/>
              </w:rPr>
              <w:t>4</w:t>
            </w:r>
            <w:r>
              <w:t xml:space="preserve"> – &lt;12&gt; – 1942</w:t>
            </w:r>
            <w:r>
              <w:rPr>
                <w:lang w:eastAsia="zh-CN"/>
              </w:rPr>
              <w:t>4</w:t>
            </w:r>
          </w:p>
        </w:tc>
      </w:tr>
      <w:tr w:rsidR="00CB15F4" w:rsidTr="00CB15F4">
        <w:trPr>
          <w:cantSplit/>
          <w:jc w:val="center"/>
        </w:trPr>
        <w:tc>
          <w:tcPr>
            <w:tcW w:w="1951" w:type="dxa"/>
            <w:tcBorders>
              <w:top w:val="nil"/>
              <w:left w:val="single" w:sz="4" w:space="0" w:color="auto"/>
              <w:bottom w:val="single" w:sz="4" w:space="0" w:color="auto"/>
              <w:right w:val="single" w:sz="4" w:space="0" w:color="auto"/>
            </w:tcBorders>
          </w:tcPr>
          <w:p w:rsidR="00CB15F4" w:rsidRDefault="00CB15F4">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CB15F4" w:rsidRDefault="00CB15F4">
            <w:pPr>
              <w:pStyle w:val="TAC"/>
            </w:pPr>
            <w:r>
              <w:t>17456 – &lt;24&gt; – 19400</w:t>
            </w:r>
          </w:p>
        </w:tc>
      </w:tr>
      <w:tr w:rsidR="00CB15F4" w:rsidTr="00CB15F4">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CB15F4" w:rsidRDefault="00CB15F4">
            <w:pPr>
              <w:pStyle w:val="TAN"/>
              <w:rPr>
                <w:lang w:val="en-US"/>
              </w:rPr>
            </w:pPr>
            <w:r>
              <w:rPr>
                <w:lang w:val="en-US"/>
              </w:rPr>
              <w:t>NOTE 1:</w:t>
            </w:r>
            <w:r>
              <w:rPr>
                <w:lang w:val="en-US"/>
              </w:rPr>
              <w:tab/>
              <w:t>SS Block pattern is defined in section 4.1 in TS 38.213.</w:t>
            </w:r>
          </w:p>
        </w:tc>
      </w:tr>
    </w:tbl>
    <w:p w:rsidR="00CB15F4" w:rsidRDefault="00CB15F4" w:rsidP="00CB15F4">
      <w:pPr>
        <w:spacing w:after="120"/>
        <w:rPr>
          <w:sz w:val="20"/>
          <w:szCs w:val="20"/>
          <w:lang w:eastAsia="en-US"/>
        </w:rPr>
      </w:pPr>
    </w:p>
    <w:p w:rsidR="00CB15F4" w:rsidRDefault="00CB15F4" w:rsidP="002861EB">
      <w:pPr>
        <w:rPr>
          <w:lang w:val="en-US"/>
        </w:rPr>
      </w:pPr>
      <w:r>
        <w:rPr>
          <w:lang w:val="en-US"/>
        </w:rPr>
        <w:t>We prefer option 3 more because the distances of the SS raster entries of the NTN bands of TN bands are integer number of 17.28 MHz which is the step of FR2 global SS raster step.</w:t>
      </w:r>
    </w:p>
    <w:p w:rsidR="00CB15F4" w:rsidRDefault="00AA2340" w:rsidP="00CB15F4">
      <w:pPr>
        <w:spacing w:after="180" w:line="252" w:lineRule="auto"/>
        <w:rPr>
          <w:lang w:val="en-US"/>
        </w:rPr>
      </w:pPr>
      <w:r>
        <w:rPr>
          <w:lang w:val="en-US"/>
        </w:rPr>
        <w:t>T</w:t>
      </w:r>
      <w:r w:rsidR="00CB15F4">
        <w:rPr>
          <w:lang w:val="en-US"/>
        </w:rPr>
        <w:t>he following expl</w:t>
      </w:r>
      <w:r>
        <w:rPr>
          <w:lang w:val="en-US"/>
        </w:rPr>
        <w:t>ains the option 3 justification base on the</w:t>
      </w:r>
      <w:r>
        <w:rPr>
          <w:lang w:val="en-US"/>
        </w:rPr>
        <w:t xml:space="preserve"> DL frequency range </w:t>
      </w:r>
      <w:r>
        <w:rPr>
          <w:kern w:val="2"/>
          <w:sz w:val="20"/>
          <w:szCs w:val="20"/>
          <w:lang w:val="sv-SE" w:eastAsia="fr-FR"/>
        </w:rPr>
        <w:t>17.3 - 20.2 GHz</w:t>
      </w:r>
      <w:r>
        <w:rPr>
          <w:kern w:val="2"/>
          <w:sz w:val="20"/>
          <w:szCs w:val="20"/>
          <w:lang w:val="sv-SE" w:eastAsia="fr-FR"/>
        </w:rPr>
        <w:t>.</w:t>
      </w:r>
    </w:p>
    <w:p w:rsidR="00CB15F4" w:rsidRPr="00CB15F4" w:rsidRDefault="00CB15F4" w:rsidP="002861EB">
      <w:pPr>
        <w:rPr>
          <w:lang w:val="en-US"/>
        </w:rPr>
      </w:pPr>
      <w:r>
        <w:rPr>
          <w:lang w:val="en-US"/>
        </w:rPr>
        <w:lastRenderedPageBreak/>
        <w:t>The sync raster frequencies for the chosen GSCN can be calculated as shown in the following table.</w:t>
      </w:r>
    </w:p>
    <w:tbl>
      <w:tblPr>
        <w:tblW w:w="894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176"/>
        <w:gridCol w:w="1134"/>
        <w:gridCol w:w="1134"/>
        <w:gridCol w:w="1134"/>
        <w:gridCol w:w="1134"/>
        <w:gridCol w:w="1134"/>
      </w:tblGrid>
      <w:tr w:rsidR="001B534D" w:rsidRPr="00CB15F4" w:rsidTr="006905B0">
        <w:trPr>
          <w:trHeight w:val="288"/>
        </w:trPr>
        <w:tc>
          <w:tcPr>
            <w:tcW w:w="2100" w:type="dxa"/>
            <w:shd w:val="clear" w:color="auto" w:fill="auto"/>
            <w:noWrap/>
            <w:vAlign w:val="bottom"/>
            <w:hideMark/>
          </w:tcPr>
          <w:p w:rsidR="001B534D" w:rsidRPr="00CB15F4" w:rsidRDefault="001B534D" w:rsidP="00CB15F4">
            <w:pPr>
              <w:rPr>
                <w:lang w:val="en-US"/>
              </w:rPr>
            </w:pPr>
            <w:r w:rsidRPr="00CB15F4">
              <w:rPr>
                <w:rFonts w:hint="eastAsia"/>
                <w:lang w:val="en-US"/>
              </w:rPr>
              <w:t>GSCN</w:t>
            </w:r>
          </w:p>
        </w:tc>
        <w:tc>
          <w:tcPr>
            <w:tcW w:w="1176" w:type="dxa"/>
            <w:shd w:val="clear" w:color="auto" w:fill="auto"/>
            <w:noWrap/>
            <w:vAlign w:val="bottom"/>
            <w:hideMark/>
          </w:tcPr>
          <w:p w:rsidR="001B534D" w:rsidRPr="00CB15F4" w:rsidRDefault="001B534D" w:rsidP="00CB15F4">
            <w:pPr>
              <w:rPr>
                <w:lang w:val="en-US"/>
              </w:rPr>
            </w:pPr>
            <w:r w:rsidRPr="00CB15F4">
              <w:rPr>
                <w:rFonts w:hint="eastAsia"/>
                <w:lang w:val="en-US"/>
              </w:rPr>
              <w:t>17444</w:t>
            </w:r>
          </w:p>
        </w:tc>
        <w:tc>
          <w:tcPr>
            <w:tcW w:w="1134" w:type="dxa"/>
            <w:shd w:val="clear" w:color="auto" w:fill="auto"/>
            <w:noWrap/>
            <w:vAlign w:val="bottom"/>
            <w:hideMark/>
          </w:tcPr>
          <w:p w:rsidR="001B534D" w:rsidRPr="00CB15F4" w:rsidRDefault="001B534D" w:rsidP="00CB15F4">
            <w:pPr>
              <w:rPr>
                <w:lang w:val="en-US"/>
              </w:rPr>
            </w:pPr>
            <w:r w:rsidRPr="00CB15F4">
              <w:rPr>
                <w:rFonts w:hint="eastAsia"/>
                <w:lang w:val="en-US"/>
              </w:rPr>
              <w:t>174</w:t>
            </w:r>
            <w:r>
              <w:rPr>
                <w:lang w:val="en-US"/>
              </w:rPr>
              <w:t>48</w:t>
            </w:r>
          </w:p>
        </w:tc>
        <w:tc>
          <w:tcPr>
            <w:tcW w:w="1134" w:type="dxa"/>
            <w:vAlign w:val="bottom"/>
          </w:tcPr>
          <w:p w:rsidR="001B534D" w:rsidRPr="00CB15F4" w:rsidRDefault="001B534D" w:rsidP="007B0D60">
            <w:pPr>
              <w:rPr>
                <w:lang w:val="en-US"/>
              </w:rPr>
            </w:pPr>
            <w:r w:rsidRPr="00CB15F4">
              <w:rPr>
                <w:rFonts w:hint="eastAsia"/>
                <w:lang w:val="en-US"/>
              </w:rPr>
              <w:t>17456</w:t>
            </w:r>
          </w:p>
        </w:tc>
        <w:tc>
          <w:tcPr>
            <w:tcW w:w="1134" w:type="dxa"/>
            <w:vAlign w:val="bottom"/>
          </w:tcPr>
          <w:p w:rsidR="001B534D" w:rsidRPr="00CB15F4" w:rsidRDefault="001B534D" w:rsidP="00CB15F4">
            <w:pPr>
              <w:rPr>
                <w:lang w:val="en-US"/>
              </w:rPr>
            </w:pPr>
            <w:r w:rsidRPr="00CB15F4">
              <w:rPr>
                <w:rFonts w:hint="eastAsia"/>
                <w:lang w:val="en-US"/>
              </w:rPr>
              <w:t>19400</w:t>
            </w:r>
          </w:p>
        </w:tc>
        <w:tc>
          <w:tcPr>
            <w:tcW w:w="1134" w:type="dxa"/>
            <w:vAlign w:val="bottom"/>
          </w:tcPr>
          <w:p w:rsidR="001B534D" w:rsidRPr="00CB15F4" w:rsidRDefault="001B534D" w:rsidP="00CB15F4">
            <w:pPr>
              <w:rPr>
                <w:lang w:val="en-US"/>
              </w:rPr>
            </w:pPr>
            <w:r w:rsidRPr="00CB15F4">
              <w:rPr>
                <w:rFonts w:hint="eastAsia"/>
                <w:lang w:val="en-US"/>
              </w:rPr>
              <w:t>19424</w:t>
            </w:r>
          </w:p>
        </w:tc>
        <w:tc>
          <w:tcPr>
            <w:tcW w:w="1134" w:type="dxa"/>
            <w:vAlign w:val="bottom"/>
          </w:tcPr>
          <w:p w:rsidR="001B534D" w:rsidRDefault="001B534D">
            <w:pPr>
              <w:jc w:val="right"/>
              <w:rPr>
                <w:rFonts w:ascii="宋体" w:hAnsi="宋体" w:cs="宋体"/>
                <w:color w:val="000000"/>
                <w:sz w:val="22"/>
              </w:rPr>
            </w:pPr>
            <w:r>
              <w:rPr>
                <w:rFonts w:hint="eastAsia"/>
                <w:color w:val="000000"/>
                <w:sz w:val="22"/>
              </w:rPr>
              <w:t>22390</w:t>
            </w:r>
            <w:r w:rsidRPr="001B534D">
              <w:rPr>
                <w:rFonts w:hint="eastAsia"/>
                <w:color w:val="000000"/>
                <w:sz w:val="22"/>
                <w:vertAlign w:val="superscript"/>
              </w:rPr>
              <w:t>note</w:t>
            </w:r>
          </w:p>
        </w:tc>
      </w:tr>
      <w:tr w:rsidR="001B534D" w:rsidRPr="00CB15F4" w:rsidTr="006905B0">
        <w:trPr>
          <w:trHeight w:val="288"/>
        </w:trPr>
        <w:tc>
          <w:tcPr>
            <w:tcW w:w="2100" w:type="dxa"/>
            <w:shd w:val="clear" w:color="auto" w:fill="auto"/>
            <w:noWrap/>
            <w:vAlign w:val="bottom"/>
            <w:hideMark/>
          </w:tcPr>
          <w:p w:rsidR="001B534D" w:rsidRPr="00CB15F4" w:rsidRDefault="001B534D" w:rsidP="00CB15F4">
            <w:pPr>
              <w:rPr>
                <w:lang w:val="en-US"/>
              </w:rPr>
            </w:pPr>
            <w:r w:rsidRPr="00CB15F4">
              <w:rPr>
                <w:rFonts w:hint="eastAsia"/>
                <w:lang w:val="en-US"/>
              </w:rPr>
              <w:t>N</w:t>
            </w:r>
          </w:p>
        </w:tc>
        <w:tc>
          <w:tcPr>
            <w:tcW w:w="1176" w:type="dxa"/>
            <w:shd w:val="clear" w:color="auto" w:fill="auto"/>
            <w:noWrap/>
            <w:vAlign w:val="bottom"/>
            <w:hideMark/>
          </w:tcPr>
          <w:p w:rsidR="001B534D" w:rsidRPr="00CB15F4" w:rsidRDefault="001B534D" w:rsidP="00CB15F4">
            <w:pPr>
              <w:rPr>
                <w:lang w:val="en-US"/>
              </w:rPr>
            </w:pPr>
            <w:r w:rsidRPr="00CB15F4">
              <w:rPr>
                <w:rFonts w:hint="eastAsia"/>
                <w:lang w:val="en-US"/>
              </w:rPr>
              <w:t>9945</w:t>
            </w:r>
          </w:p>
        </w:tc>
        <w:tc>
          <w:tcPr>
            <w:tcW w:w="1134" w:type="dxa"/>
            <w:shd w:val="clear" w:color="auto" w:fill="auto"/>
            <w:noWrap/>
            <w:vAlign w:val="bottom"/>
            <w:hideMark/>
          </w:tcPr>
          <w:p w:rsidR="001B534D" w:rsidRPr="00CB15F4" w:rsidRDefault="001B534D" w:rsidP="00CB15F4">
            <w:pPr>
              <w:rPr>
                <w:lang w:val="en-US"/>
              </w:rPr>
            </w:pPr>
            <w:r w:rsidRPr="00CB15F4">
              <w:rPr>
                <w:rFonts w:hint="eastAsia"/>
                <w:lang w:val="en-US"/>
              </w:rPr>
              <w:t>99</w:t>
            </w:r>
            <w:r>
              <w:rPr>
                <w:lang w:val="en-US"/>
              </w:rPr>
              <w:t>49</w:t>
            </w:r>
          </w:p>
        </w:tc>
        <w:tc>
          <w:tcPr>
            <w:tcW w:w="1134" w:type="dxa"/>
            <w:vAlign w:val="bottom"/>
          </w:tcPr>
          <w:p w:rsidR="001B534D" w:rsidRPr="00CB15F4" w:rsidRDefault="001B534D" w:rsidP="007B0D60">
            <w:pPr>
              <w:rPr>
                <w:lang w:val="en-US"/>
              </w:rPr>
            </w:pPr>
            <w:r w:rsidRPr="00CB15F4">
              <w:rPr>
                <w:rFonts w:hint="eastAsia"/>
                <w:lang w:val="en-US"/>
              </w:rPr>
              <w:t>9957</w:t>
            </w:r>
          </w:p>
        </w:tc>
        <w:tc>
          <w:tcPr>
            <w:tcW w:w="1134" w:type="dxa"/>
            <w:vAlign w:val="bottom"/>
          </w:tcPr>
          <w:p w:rsidR="001B534D" w:rsidRPr="00CB15F4" w:rsidRDefault="001B534D" w:rsidP="00CB15F4">
            <w:pPr>
              <w:rPr>
                <w:lang w:val="en-US"/>
              </w:rPr>
            </w:pPr>
            <w:r w:rsidRPr="00CB15F4">
              <w:rPr>
                <w:rFonts w:hint="eastAsia"/>
                <w:lang w:val="en-US"/>
              </w:rPr>
              <w:t>11901</w:t>
            </w:r>
          </w:p>
        </w:tc>
        <w:tc>
          <w:tcPr>
            <w:tcW w:w="1134" w:type="dxa"/>
            <w:vAlign w:val="bottom"/>
          </w:tcPr>
          <w:p w:rsidR="001B534D" w:rsidRPr="00CB15F4" w:rsidRDefault="001B534D" w:rsidP="00CB15F4">
            <w:pPr>
              <w:rPr>
                <w:lang w:val="en-US"/>
              </w:rPr>
            </w:pPr>
            <w:r w:rsidRPr="00CB15F4">
              <w:rPr>
                <w:rFonts w:hint="eastAsia"/>
                <w:lang w:val="en-US"/>
              </w:rPr>
              <w:t>11925</w:t>
            </w:r>
          </w:p>
        </w:tc>
        <w:tc>
          <w:tcPr>
            <w:tcW w:w="1134" w:type="dxa"/>
            <w:vAlign w:val="bottom"/>
          </w:tcPr>
          <w:p w:rsidR="001B534D" w:rsidRDefault="001B534D">
            <w:pPr>
              <w:jc w:val="right"/>
              <w:rPr>
                <w:rFonts w:ascii="宋体" w:hAnsi="宋体" w:cs="宋体"/>
                <w:color w:val="000000"/>
                <w:sz w:val="22"/>
              </w:rPr>
            </w:pPr>
            <w:r>
              <w:rPr>
                <w:rFonts w:hint="eastAsia"/>
                <w:color w:val="000000"/>
                <w:sz w:val="22"/>
              </w:rPr>
              <w:t>134</w:t>
            </w:r>
          </w:p>
        </w:tc>
      </w:tr>
      <w:tr w:rsidR="001B534D" w:rsidRPr="00CB15F4" w:rsidTr="006905B0">
        <w:trPr>
          <w:trHeight w:val="300"/>
        </w:trPr>
        <w:tc>
          <w:tcPr>
            <w:tcW w:w="2100" w:type="dxa"/>
            <w:shd w:val="clear" w:color="auto" w:fill="auto"/>
            <w:noWrap/>
            <w:vAlign w:val="bottom"/>
            <w:hideMark/>
          </w:tcPr>
          <w:p w:rsidR="001B534D" w:rsidRPr="00CB15F4" w:rsidRDefault="001B534D" w:rsidP="00CB15F4">
            <w:pPr>
              <w:rPr>
                <w:lang w:val="en-US"/>
              </w:rPr>
            </w:pPr>
            <w:r w:rsidRPr="00CB15F4">
              <w:rPr>
                <w:lang w:val="en-US"/>
              </w:rPr>
              <w:t>F</w:t>
            </w:r>
            <w:r w:rsidRPr="00CB15F4">
              <w:rPr>
                <w:rFonts w:hint="eastAsia"/>
                <w:lang w:val="en-US"/>
              </w:rPr>
              <w:t>requency (MHz)</w:t>
            </w:r>
          </w:p>
        </w:tc>
        <w:tc>
          <w:tcPr>
            <w:tcW w:w="1176" w:type="dxa"/>
            <w:shd w:val="clear" w:color="auto" w:fill="auto"/>
            <w:noWrap/>
            <w:vAlign w:val="bottom"/>
            <w:hideMark/>
          </w:tcPr>
          <w:p w:rsidR="001B534D" w:rsidRPr="00CB15F4" w:rsidRDefault="001B534D" w:rsidP="00CB15F4">
            <w:pPr>
              <w:rPr>
                <w:lang w:val="en-US"/>
              </w:rPr>
            </w:pPr>
            <w:r w:rsidRPr="00AA2340">
              <w:rPr>
                <w:rFonts w:hint="eastAsia"/>
                <w:highlight w:val="yellow"/>
                <w:lang w:val="en-US"/>
              </w:rPr>
              <w:t>17320.8</w:t>
            </w:r>
          </w:p>
        </w:tc>
        <w:tc>
          <w:tcPr>
            <w:tcW w:w="1134" w:type="dxa"/>
            <w:shd w:val="clear" w:color="auto" w:fill="auto"/>
            <w:noWrap/>
            <w:vAlign w:val="bottom"/>
            <w:hideMark/>
          </w:tcPr>
          <w:p w:rsidR="001B534D" w:rsidRPr="00CB15F4" w:rsidRDefault="001B534D" w:rsidP="00CB15F4">
            <w:pPr>
              <w:rPr>
                <w:lang w:val="en-US"/>
              </w:rPr>
            </w:pPr>
            <w:r w:rsidRPr="00AA2340">
              <w:rPr>
                <w:rFonts w:hint="eastAsia"/>
                <w:highlight w:val="green"/>
                <w:lang w:val="en-US"/>
              </w:rPr>
              <w:t>1732</w:t>
            </w:r>
            <w:r w:rsidRPr="00AA2340">
              <w:rPr>
                <w:highlight w:val="green"/>
                <w:lang w:val="en-US"/>
              </w:rPr>
              <w:t>6.56</w:t>
            </w:r>
          </w:p>
        </w:tc>
        <w:tc>
          <w:tcPr>
            <w:tcW w:w="1134" w:type="dxa"/>
            <w:vAlign w:val="bottom"/>
          </w:tcPr>
          <w:p w:rsidR="001B534D" w:rsidRPr="00CB15F4" w:rsidRDefault="001B534D" w:rsidP="007B0D60">
            <w:pPr>
              <w:rPr>
                <w:lang w:val="en-US"/>
              </w:rPr>
            </w:pPr>
            <w:r w:rsidRPr="00AA2340">
              <w:rPr>
                <w:rFonts w:hint="eastAsia"/>
                <w:highlight w:val="magenta"/>
                <w:lang w:val="en-US"/>
              </w:rPr>
              <w:t>17338.08</w:t>
            </w:r>
          </w:p>
        </w:tc>
        <w:tc>
          <w:tcPr>
            <w:tcW w:w="1134" w:type="dxa"/>
            <w:vAlign w:val="bottom"/>
          </w:tcPr>
          <w:p w:rsidR="001B534D" w:rsidRPr="00CB15F4" w:rsidRDefault="001B534D" w:rsidP="00CB15F4">
            <w:pPr>
              <w:rPr>
                <w:lang w:val="en-US"/>
              </w:rPr>
            </w:pPr>
            <w:r>
              <w:rPr>
                <w:lang w:val="en-US"/>
              </w:rPr>
              <w:t>20137.44</w:t>
            </w:r>
          </w:p>
        </w:tc>
        <w:tc>
          <w:tcPr>
            <w:tcW w:w="1134" w:type="dxa"/>
            <w:vAlign w:val="bottom"/>
          </w:tcPr>
          <w:p w:rsidR="001B534D" w:rsidRPr="00CB15F4" w:rsidRDefault="001B534D" w:rsidP="00CB15F4">
            <w:pPr>
              <w:rPr>
                <w:lang w:val="en-US"/>
              </w:rPr>
            </w:pPr>
            <w:r w:rsidRPr="00CB15F4">
              <w:rPr>
                <w:rFonts w:hint="eastAsia"/>
                <w:lang w:val="en-US"/>
              </w:rPr>
              <w:t>20172</w:t>
            </w:r>
          </w:p>
        </w:tc>
        <w:tc>
          <w:tcPr>
            <w:tcW w:w="1134" w:type="dxa"/>
            <w:vAlign w:val="bottom"/>
          </w:tcPr>
          <w:p w:rsidR="001B534D" w:rsidRDefault="001B534D">
            <w:pPr>
              <w:jc w:val="right"/>
              <w:rPr>
                <w:rFonts w:ascii="宋体" w:hAnsi="宋体" w:cs="宋体"/>
                <w:color w:val="000000"/>
                <w:sz w:val="22"/>
              </w:rPr>
            </w:pPr>
            <w:r>
              <w:rPr>
                <w:rFonts w:hint="eastAsia"/>
                <w:color w:val="000000"/>
                <w:sz w:val="22"/>
              </w:rPr>
              <w:t>26565.6</w:t>
            </w:r>
          </w:p>
        </w:tc>
      </w:tr>
      <w:tr w:rsidR="001B534D" w:rsidRPr="00CB15F4" w:rsidTr="00E02FB8">
        <w:trPr>
          <w:trHeight w:val="300"/>
        </w:trPr>
        <w:tc>
          <w:tcPr>
            <w:tcW w:w="8946" w:type="dxa"/>
            <w:gridSpan w:val="7"/>
            <w:shd w:val="clear" w:color="auto" w:fill="auto"/>
            <w:noWrap/>
            <w:vAlign w:val="bottom"/>
          </w:tcPr>
          <w:p w:rsidR="001B534D" w:rsidRDefault="001B534D" w:rsidP="001B534D">
            <w:pPr>
              <w:jc w:val="left"/>
              <w:rPr>
                <w:lang w:val="en-US"/>
              </w:rPr>
            </w:pPr>
            <w:r>
              <w:rPr>
                <w:rFonts w:hint="eastAsia"/>
                <w:lang w:val="en-US"/>
              </w:rPr>
              <w:t xml:space="preserve">Note: 22390 is the </w:t>
            </w:r>
            <w:r>
              <w:rPr>
                <w:lang w:val="en-US"/>
              </w:rPr>
              <w:t>beginning</w:t>
            </w:r>
            <w:r>
              <w:rPr>
                <w:rFonts w:hint="eastAsia"/>
                <w:lang w:val="en-US"/>
              </w:rPr>
              <w:t xml:space="preserve"> of the GSCN entry for n257 240 kHz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2593"/>
            </w:tblGrid>
            <w:tr w:rsidR="001B534D" w:rsidTr="001B534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1B534D" w:rsidRDefault="001B534D">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1B534D" w:rsidRDefault="001B534D">
                  <w:pPr>
                    <w:pStyle w:val="TAH"/>
                    <w:rPr>
                      <w:rFonts w:eastAsia="Yu Mincho"/>
                      <w:lang w:eastAsia="ja-JP"/>
                    </w:rPr>
                  </w:pPr>
                  <w:r>
                    <w:rPr>
                      <w:rFonts w:eastAsia="Yu Mincho"/>
                    </w:rPr>
                    <w:t>SS Block SCS</w:t>
                  </w:r>
                </w:p>
              </w:tc>
              <w:tc>
                <w:tcPr>
                  <w:tcW w:w="2593" w:type="dxa"/>
                  <w:tcBorders>
                    <w:top w:val="single" w:sz="4" w:space="0" w:color="auto"/>
                    <w:left w:val="single" w:sz="4" w:space="0" w:color="auto"/>
                    <w:bottom w:val="single" w:sz="4" w:space="0" w:color="auto"/>
                    <w:right w:val="single" w:sz="4" w:space="0" w:color="auto"/>
                  </w:tcBorders>
                  <w:hideMark/>
                </w:tcPr>
                <w:p w:rsidR="001B534D" w:rsidRDefault="001B534D">
                  <w:pPr>
                    <w:pStyle w:val="TAH"/>
                    <w:rPr>
                      <w:rFonts w:eastAsia="Yu Mincho"/>
                      <w:vertAlign w:val="subscript"/>
                    </w:rPr>
                  </w:pPr>
                  <w:r>
                    <w:rPr>
                      <w:rFonts w:eastAsia="Yu Mincho"/>
                    </w:rPr>
                    <w:t>Range of GSCN</w:t>
                  </w:r>
                </w:p>
                <w:p w:rsidR="001B534D" w:rsidRDefault="001B534D">
                  <w:pPr>
                    <w:pStyle w:val="TAH"/>
                    <w:rPr>
                      <w:rFonts w:eastAsia="Yu Mincho"/>
                    </w:rPr>
                  </w:pPr>
                  <w:r>
                    <w:rPr>
                      <w:rFonts w:eastAsia="Yu Mincho"/>
                    </w:rPr>
                    <w:t>(First – &lt;Step size&gt; – Last)</w:t>
                  </w:r>
                </w:p>
              </w:tc>
            </w:tr>
            <w:tr w:rsidR="001B534D" w:rsidTr="001B534D">
              <w:trPr>
                <w:cantSplit/>
                <w:jc w:val="center"/>
              </w:trPr>
              <w:tc>
                <w:tcPr>
                  <w:tcW w:w="1951" w:type="dxa"/>
                  <w:tcBorders>
                    <w:top w:val="single" w:sz="4" w:space="0" w:color="auto"/>
                    <w:left w:val="single" w:sz="4" w:space="0" w:color="auto"/>
                    <w:bottom w:val="nil"/>
                    <w:right w:val="single" w:sz="4" w:space="0" w:color="auto"/>
                  </w:tcBorders>
                  <w:vAlign w:val="center"/>
                  <w:hideMark/>
                </w:tcPr>
                <w:p w:rsidR="001B534D" w:rsidRDefault="001B534D">
                  <w:pPr>
                    <w:pStyle w:val="TAC"/>
                    <w:rPr>
                      <w:rFonts w:eastAsia="Yu Mincho"/>
                    </w:rPr>
                  </w:pPr>
                  <w:r>
                    <w:t>n257</w:t>
                  </w:r>
                </w:p>
              </w:tc>
              <w:tc>
                <w:tcPr>
                  <w:tcW w:w="2165" w:type="dxa"/>
                  <w:tcBorders>
                    <w:top w:val="single" w:sz="4" w:space="0" w:color="auto"/>
                    <w:left w:val="single" w:sz="4" w:space="0" w:color="auto"/>
                    <w:bottom w:val="single" w:sz="4" w:space="0" w:color="auto"/>
                    <w:right w:val="single" w:sz="4" w:space="0" w:color="auto"/>
                  </w:tcBorders>
                  <w:hideMark/>
                </w:tcPr>
                <w:p w:rsidR="001B534D" w:rsidRDefault="001B534D">
                  <w:pPr>
                    <w:pStyle w:val="TAC"/>
                    <w:rPr>
                      <w:rFonts w:eastAsia="Yu Mincho"/>
                    </w:rPr>
                  </w:pPr>
                  <w:r>
                    <w:t>120 kHz</w:t>
                  </w:r>
                </w:p>
              </w:tc>
              <w:tc>
                <w:tcPr>
                  <w:tcW w:w="2593" w:type="dxa"/>
                  <w:tcBorders>
                    <w:top w:val="single" w:sz="4" w:space="0" w:color="auto"/>
                    <w:left w:val="single" w:sz="4" w:space="0" w:color="auto"/>
                    <w:bottom w:val="single" w:sz="4" w:space="0" w:color="auto"/>
                    <w:right w:val="single" w:sz="4" w:space="0" w:color="auto"/>
                  </w:tcBorders>
                  <w:hideMark/>
                </w:tcPr>
                <w:p w:rsidR="001B534D" w:rsidRDefault="001B534D">
                  <w:pPr>
                    <w:pStyle w:val="TAC"/>
                    <w:rPr>
                      <w:rFonts w:eastAsia="Yu Mincho"/>
                    </w:rPr>
                  </w:pPr>
                  <w:r>
                    <w:t>22388 – &lt;1&gt; – 22558</w:t>
                  </w:r>
                </w:p>
              </w:tc>
            </w:tr>
            <w:tr w:rsidR="001B534D" w:rsidTr="001B534D">
              <w:trPr>
                <w:cantSplit/>
                <w:jc w:val="center"/>
              </w:trPr>
              <w:tc>
                <w:tcPr>
                  <w:tcW w:w="1951" w:type="dxa"/>
                  <w:tcBorders>
                    <w:top w:val="nil"/>
                    <w:left w:val="single" w:sz="4" w:space="0" w:color="auto"/>
                    <w:bottom w:val="single" w:sz="4" w:space="0" w:color="auto"/>
                    <w:right w:val="single" w:sz="4" w:space="0" w:color="auto"/>
                  </w:tcBorders>
                </w:tcPr>
                <w:p w:rsidR="001B534D" w:rsidRDefault="001B534D">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1B534D" w:rsidRDefault="001B534D">
                  <w:pPr>
                    <w:pStyle w:val="TAC"/>
                  </w:pPr>
                  <w:r>
                    <w:t>240 kHz</w:t>
                  </w:r>
                </w:p>
              </w:tc>
              <w:tc>
                <w:tcPr>
                  <w:tcW w:w="2593" w:type="dxa"/>
                  <w:tcBorders>
                    <w:top w:val="single" w:sz="4" w:space="0" w:color="auto"/>
                    <w:left w:val="single" w:sz="4" w:space="0" w:color="auto"/>
                    <w:bottom w:val="single" w:sz="4" w:space="0" w:color="auto"/>
                    <w:right w:val="single" w:sz="4" w:space="0" w:color="auto"/>
                  </w:tcBorders>
                  <w:hideMark/>
                </w:tcPr>
                <w:p w:rsidR="001B534D" w:rsidRDefault="001B534D">
                  <w:pPr>
                    <w:pStyle w:val="TAC"/>
                  </w:pPr>
                  <w:r>
                    <w:t>22390 – &lt;2&gt; – 22556</w:t>
                  </w:r>
                </w:p>
              </w:tc>
            </w:tr>
          </w:tbl>
          <w:p w:rsidR="001B534D" w:rsidRDefault="001B534D" w:rsidP="001B534D">
            <w:pPr>
              <w:jc w:val="left"/>
              <w:rPr>
                <w:color w:val="000000"/>
                <w:sz w:val="22"/>
              </w:rPr>
            </w:pPr>
          </w:p>
        </w:tc>
      </w:tr>
    </w:tbl>
    <w:p w:rsidR="00CB15F4" w:rsidRDefault="00CB15F4" w:rsidP="002861EB">
      <w:pPr>
        <w:rPr>
          <w:lang w:val="en-US"/>
        </w:rPr>
      </w:pPr>
    </w:p>
    <w:p w:rsidR="00CB15F4" w:rsidRPr="00CB15F4" w:rsidRDefault="00CB15F4" w:rsidP="002861EB">
      <w:pPr>
        <w:rPr>
          <w:lang w:val="en-US"/>
        </w:rPr>
      </w:pPr>
      <w:r>
        <w:rPr>
          <w:lang w:val="en-US"/>
        </w:rPr>
        <w:t>24250.08MHz is the first entry of the FR2 SS raster, (24250.08-</w:t>
      </w:r>
      <w:r w:rsidRPr="00AA2340">
        <w:rPr>
          <w:rFonts w:hint="eastAsia"/>
          <w:highlight w:val="yellow"/>
          <w:lang w:val="en-US"/>
        </w:rPr>
        <w:t>17320.8</w:t>
      </w:r>
      <w:r>
        <w:rPr>
          <w:lang w:val="en-US"/>
        </w:rPr>
        <w:t>)/17.28=401, but (24250.08-</w:t>
      </w:r>
      <w:r w:rsidR="00AA2340" w:rsidRPr="00AA2340">
        <w:rPr>
          <w:rFonts w:hint="eastAsia"/>
          <w:highlight w:val="green"/>
          <w:lang w:val="en-US"/>
        </w:rPr>
        <w:t>1732</w:t>
      </w:r>
      <w:r w:rsidR="00AA2340" w:rsidRPr="00AA2340">
        <w:rPr>
          <w:highlight w:val="green"/>
          <w:lang w:val="en-US"/>
        </w:rPr>
        <w:t>6.56</w:t>
      </w:r>
      <w:r>
        <w:rPr>
          <w:lang w:val="en-US"/>
        </w:rPr>
        <w:t xml:space="preserve">)/17.28=400.67. Therefore 17444 should be used as the beginning of SS raster entries. </w:t>
      </w:r>
    </w:p>
    <w:p w:rsidR="00CB15F4" w:rsidRDefault="001B534D" w:rsidP="002861EB">
      <w:pPr>
        <w:rPr>
          <w:color w:val="000000"/>
          <w:sz w:val="22"/>
        </w:rPr>
      </w:pPr>
      <w:r>
        <w:rPr>
          <w:lang w:val="en-US"/>
        </w:rPr>
        <w:t>For the be</w:t>
      </w:r>
      <w:r>
        <w:rPr>
          <w:rFonts w:hint="eastAsia"/>
          <w:lang w:val="en-US"/>
        </w:rPr>
        <w:t xml:space="preserve">ginning of the </w:t>
      </w:r>
      <w:r>
        <w:rPr>
          <w:lang w:val="en-US"/>
        </w:rPr>
        <w:t xml:space="preserve">step size </w:t>
      </w:r>
      <w:r>
        <w:rPr>
          <w:rFonts w:hint="eastAsia"/>
          <w:lang w:val="en-US"/>
        </w:rPr>
        <w:t>&lt;24&gt;, the justification of 17456 can be that (</w:t>
      </w:r>
      <w:r>
        <w:rPr>
          <w:rFonts w:hint="eastAsia"/>
          <w:color w:val="000000"/>
          <w:sz w:val="22"/>
        </w:rPr>
        <w:t>26565.6-</w:t>
      </w:r>
      <w:r w:rsidRPr="00AA2340">
        <w:rPr>
          <w:rFonts w:hint="eastAsia"/>
          <w:highlight w:val="magenta"/>
          <w:lang w:val="en-US"/>
        </w:rPr>
        <w:t>17338.08</w:t>
      </w:r>
      <w:r>
        <w:rPr>
          <w:rFonts w:hint="eastAsia"/>
          <w:lang w:val="en-US"/>
        </w:rPr>
        <w:t xml:space="preserve">)/34.56=267. </w:t>
      </w:r>
      <w:r>
        <w:rPr>
          <w:rFonts w:hint="eastAsia"/>
          <w:color w:val="000000"/>
          <w:sz w:val="22"/>
        </w:rPr>
        <w:t>26565.6 MHz is the SS raster frequency of n257 SSB for 240 kHz SSB SCS.</w:t>
      </w:r>
    </w:p>
    <w:p w:rsidR="0042741D" w:rsidRDefault="0042741D" w:rsidP="002861EB">
      <w:pPr>
        <w:rPr>
          <w:color w:val="000000"/>
          <w:sz w:val="22"/>
        </w:rPr>
      </w:pPr>
      <w:r>
        <w:rPr>
          <w:color w:val="000000"/>
          <w:sz w:val="22"/>
        </w:rPr>
        <w:t>So in order to make the NTN band SS raster entries aligned with TN SS raster entries, we propose,</w:t>
      </w:r>
    </w:p>
    <w:p w:rsidR="0042741D" w:rsidRPr="00EF2F7D" w:rsidRDefault="0042741D" w:rsidP="002861EB">
      <w:pPr>
        <w:rPr>
          <w:b/>
          <w:color w:val="000000"/>
          <w:sz w:val="22"/>
          <w:lang w:val="en-US"/>
        </w:rPr>
      </w:pPr>
      <w:r w:rsidRPr="00EF2F7D">
        <w:rPr>
          <w:b/>
          <w:color w:val="000000"/>
          <w:sz w:val="22"/>
          <w:lang w:val="en-US"/>
        </w:rPr>
        <w:t>Proposal 1: Option 3 is agreed as the SS raster entries for the following NTN bands.</w:t>
      </w:r>
    </w:p>
    <w:p w:rsidR="0042741D" w:rsidRDefault="0042741D" w:rsidP="0042741D">
      <w:pPr>
        <w:pStyle w:val="TH"/>
        <w:ind w:left="936"/>
        <w:rPr>
          <w:lang w:val="en-US"/>
        </w:rPr>
      </w:pPr>
      <w:r>
        <w:rPr>
          <w:lang w:val="en-US"/>
        </w:rPr>
        <w:t xml:space="preserve">Table 2: 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42741D" w:rsidTr="007B0D60">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H"/>
              <w:rPr>
                <w:rFonts w:eastAsia="Yu Mincho"/>
                <w:vertAlign w:val="subscript"/>
                <w:lang w:val="en-US"/>
              </w:rPr>
            </w:pPr>
            <w:r>
              <w:rPr>
                <w:rFonts w:eastAsia="Yu Mincho"/>
                <w:lang w:val="en-US"/>
              </w:rPr>
              <w:t>Range of GSCN</w:t>
            </w:r>
          </w:p>
          <w:p w:rsidR="0042741D" w:rsidRDefault="0042741D" w:rsidP="007B0D60">
            <w:pPr>
              <w:pStyle w:val="TAH"/>
              <w:rPr>
                <w:rFonts w:eastAsia="Yu Mincho"/>
                <w:lang w:val="en-US"/>
              </w:rPr>
            </w:pPr>
            <w:r>
              <w:rPr>
                <w:rFonts w:eastAsia="Yu Mincho"/>
                <w:lang w:val="en-US"/>
              </w:rPr>
              <w:t>(First – &lt;Step size&gt; – Last)</w:t>
            </w:r>
          </w:p>
        </w:tc>
      </w:tr>
      <w:tr w:rsidR="0042741D" w:rsidTr="007B0D60">
        <w:trPr>
          <w:cantSplit/>
          <w:jc w:val="center"/>
        </w:trPr>
        <w:tc>
          <w:tcPr>
            <w:tcW w:w="1951" w:type="dxa"/>
            <w:tcBorders>
              <w:top w:val="single" w:sz="4" w:space="0" w:color="auto"/>
              <w:left w:val="single" w:sz="4" w:space="0" w:color="auto"/>
              <w:bottom w:val="nil"/>
              <w:right w:val="single" w:sz="4" w:space="0" w:color="auto"/>
            </w:tcBorders>
            <w:vAlign w:val="center"/>
            <w:hideMark/>
          </w:tcPr>
          <w:p w:rsidR="0042741D" w:rsidRDefault="0042741D" w:rsidP="007B0D60">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rPr>
                <w:rFonts w:eastAsia="Yu Mincho"/>
              </w:rPr>
            </w:pPr>
            <w:r>
              <w:t>1744</w:t>
            </w:r>
            <w:r>
              <w:rPr>
                <w:lang w:eastAsia="zh-CN"/>
              </w:rPr>
              <w:t>4</w:t>
            </w:r>
            <w:r>
              <w:t xml:space="preserve"> – &lt;12&gt; – 1942</w:t>
            </w:r>
            <w:r>
              <w:rPr>
                <w:lang w:eastAsia="zh-CN"/>
              </w:rPr>
              <w:t>4</w:t>
            </w:r>
          </w:p>
        </w:tc>
      </w:tr>
      <w:tr w:rsidR="0042741D" w:rsidTr="007B0D60">
        <w:trPr>
          <w:cantSplit/>
          <w:jc w:val="center"/>
        </w:trPr>
        <w:tc>
          <w:tcPr>
            <w:tcW w:w="1951" w:type="dxa"/>
            <w:tcBorders>
              <w:top w:val="nil"/>
              <w:left w:val="single" w:sz="4" w:space="0" w:color="auto"/>
              <w:bottom w:val="single" w:sz="4" w:space="0" w:color="auto"/>
              <w:right w:val="single" w:sz="4" w:space="0" w:color="auto"/>
            </w:tcBorders>
          </w:tcPr>
          <w:p w:rsidR="0042741D" w:rsidRDefault="0042741D" w:rsidP="007B0D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17456 – &lt;24&gt; – 19400</w:t>
            </w:r>
          </w:p>
        </w:tc>
      </w:tr>
      <w:tr w:rsidR="0042741D" w:rsidTr="007B0D60">
        <w:trPr>
          <w:cantSplit/>
          <w:jc w:val="center"/>
        </w:trPr>
        <w:tc>
          <w:tcPr>
            <w:tcW w:w="1951" w:type="dxa"/>
            <w:tcBorders>
              <w:top w:val="single" w:sz="4" w:space="0" w:color="auto"/>
              <w:left w:val="single" w:sz="4" w:space="0" w:color="auto"/>
              <w:bottom w:val="nil"/>
              <w:right w:val="single" w:sz="4" w:space="0" w:color="auto"/>
            </w:tcBorders>
            <w:vAlign w:val="center"/>
            <w:hideMark/>
          </w:tcPr>
          <w:p w:rsidR="0042741D" w:rsidRDefault="0042741D" w:rsidP="007B0D60">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rPr>
                <w:rFonts w:eastAsia="Yu Mincho"/>
              </w:rPr>
            </w:pPr>
            <w:r>
              <w:t>1744</w:t>
            </w:r>
            <w:r>
              <w:rPr>
                <w:lang w:eastAsia="zh-CN"/>
              </w:rPr>
              <w:t>4</w:t>
            </w:r>
            <w:r>
              <w:t xml:space="preserve"> – &lt;12&gt; – 1942</w:t>
            </w:r>
            <w:r>
              <w:rPr>
                <w:lang w:eastAsia="zh-CN"/>
              </w:rPr>
              <w:t>4</w:t>
            </w:r>
          </w:p>
        </w:tc>
      </w:tr>
      <w:tr w:rsidR="0042741D" w:rsidTr="007B0D60">
        <w:trPr>
          <w:cantSplit/>
          <w:jc w:val="center"/>
        </w:trPr>
        <w:tc>
          <w:tcPr>
            <w:tcW w:w="1951" w:type="dxa"/>
            <w:tcBorders>
              <w:top w:val="nil"/>
              <w:left w:val="single" w:sz="4" w:space="0" w:color="auto"/>
              <w:bottom w:val="single" w:sz="4" w:space="0" w:color="auto"/>
              <w:right w:val="single" w:sz="4" w:space="0" w:color="auto"/>
            </w:tcBorders>
          </w:tcPr>
          <w:p w:rsidR="0042741D" w:rsidRDefault="0042741D" w:rsidP="007B0D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17456 – &lt;24&gt; – 19400</w:t>
            </w:r>
          </w:p>
        </w:tc>
      </w:tr>
      <w:tr w:rsidR="0042741D" w:rsidTr="007B0D60">
        <w:trPr>
          <w:cantSplit/>
          <w:jc w:val="center"/>
        </w:trPr>
        <w:tc>
          <w:tcPr>
            <w:tcW w:w="1951" w:type="dxa"/>
            <w:tcBorders>
              <w:top w:val="single" w:sz="4" w:space="0" w:color="auto"/>
              <w:left w:val="single" w:sz="4" w:space="0" w:color="auto"/>
              <w:bottom w:val="nil"/>
              <w:right w:val="single" w:sz="4" w:space="0" w:color="auto"/>
            </w:tcBorders>
            <w:vAlign w:val="center"/>
            <w:hideMark/>
          </w:tcPr>
          <w:p w:rsidR="0042741D" w:rsidRDefault="0042741D" w:rsidP="007B0D60">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rPr>
                <w:rFonts w:eastAsia="Yu Mincho"/>
              </w:rPr>
            </w:pPr>
            <w:r>
              <w:t>1744</w:t>
            </w:r>
            <w:r>
              <w:rPr>
                <w:lang w:eastAsia="zh-CN"/>
              </w:rPr>
              <w:t>4</w:t>
            </w:r>
            <w:r>
              <w:t xml:space="preserve"> – &lt;12&gt; – 1942</w:t>
            </w:r>
            <w:r>
              <w:rPr>
                <w:lang w:eastAsia="zh-CN"/>
              </w:rPr>
              <w:t>4</w:t>
            </w:r>
          </w:p>
        </w:tc>
      </w:tr>
      <w:tr w:rsidR="0042741D" w:rsidTr="007B0D60">
        <w:trPr>
          <w:cantSplit/>
          <w:jc w:val="center"/>
        </w:trPr>
        <w:tc>
          <w:tcPr>
            <w:tcW w:w="1951" w:type="dxa"/>
            <w:tcBorders>
              <w:top w:val="nil"/>
              <w:left w:val="single" w:sz="4" w:space="0" w:color="auto"/>
              <w:bottom w:val="single" w:sz="4" w:space="0" w:color="auto"/>
              <w:right w:val="single" w:sz="4" w:space="0" w:color="auto"/>
            </w:tcBorders>
          </w:tcPr>
          <w:p w:rsidR="0042741D" w:rsidRDefault="0042741D" w:rsidP="007B0D60">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42741D" w:rsidRDefault="0042741D" w:rsidP="007B0D60">
            <w:pPr>
              <w:pStyle w:val="TAC"/>
            </w:pPr>
            <w:r>
              <w:t>17456 – &lt;24&gt; – 19400</w:t>
            </w:r>
          </w:p>
        </w:tc>
      </w:tr>
      <w:tr w:rsidR="0042741D" w:rsidTr="007B0D60">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42741D" w:rsidRDefault="0042741D" w:rsidP="007B0D60">
            <w:pPr>
              <w:pStyle w:val="TAN"/>
              <w:rPr>
                <w:lang w:val="en-US"/>
              </w:rPr>
            </w:pPr>
            <w:r>
              <w:rPr>
                <w:lang w:val="en-US"/>
              </w:rPr>
              <w:t>NOTE 1:</w:t>
            </w:r>
            <w:r>
              <w:rPr>
                <w:lang w:val="en-US"/>
              </w:rPr>
              <w:tab/>
              <w:t>SS Block pattern is defined in section 4.1 in TS 38.213.</w:t>
            </w:r>
          </w:p>
        </w:tc>
      </w:tr>
    </w:tbl>
    <w:p w:rsidR="00CB15F4" w:rsidRDefault="00CB15F4" w:rsidP="002861EB">
      <w:pPr>
        <w:rPr>
          <w:lang w:val="en-US"/>
        </w:rPr>
      </w:pPr>
    </w:p>
    <w:p w:rsidR="00DC049D" w:rsidRPr="00DC049D" w:rsidRDefault="00DC049D" w:rsidP="00DC049D">
      <w:pPr>
        <w:pStyle w:val="2"/>
      </w:pPr>
      <w:r>
        <w:t xml:space="preserve">2.3 </w:t>
      </w:r>
      <w:r w:rsidR="00EF2F7D" w:rsidRPr="00454CCF">
        <w:rPr>
          <w:lang w:val="en-US"/>
        </w:rPr>
        <w:t>Request on additional CBW and SCS support</w:t>
      </w:r>
      <w:r w:rsidR="00EF2F7D">
        <w:rPr>
          <w:lang w:val="en-US"/>
        </w:rPr>
        <w:t xml:space="preserve"> on Ka band</w:t>
      </w:r>
    </w:p>
    <w:p w:rsidR="00EF2F7D" w:rsidRDefault="00EF2F7D" w:rsidP="00422C8C">
      <w:pPr>
        <w:rPr>
          <w:lang w:val="en-US"/>
        </w:rPr>
      </w:pPr>
      <w:r>
        <w:rPr>
          <w:lang w:val="en-US"/>
        </w:rPr>
        <w:t xml:space="preserve">In last RAN4 meeting, the request </w:t>
      </w:r>
      <w:r w:rsidRPr="00454CCF">
        <w:rPr>
          <w:lang w:val="en-US"/>
        </w:rPr>
        <w:t>on additional CBW and SCS supporting on Ka Band</w:t>
      </w:r>
      <w:r>
        <w:rPr>
          <w:lang w:val="en-US"/>
        </w:rPr>
        <w:t xml:space="preserve"> [3] was raised. In summary, the contribution raised the following requests,</w:t>
      </w:r>
    </w:p>
    <w:p w:rsidR="00EF2F7D" w:rsidRDefault="00EF2F7D" w:rsidP="00EF2F7D">
      <w:pPr>
        <w:pStyle w:val="afa"/>
        <w:numPr>
          <w:ilvl w:val="0"/>
          <w:numId w:val="47"/>
        </w:numPr>
        <w:ind w:firstLineChars="0"/>
        <w:rPr>
          <w:lang w:val="en-US"/>
        </w:rPr>
      </w:pPr>
      <w:r>
        <w:rPr>
          <w:lang w:val="en-US"/>
        </w:rPr>
        <w:t>Using FR1 methodology to support small CBW support through 30 kHz SCS.</w:t>
      </w:r>
    </w:p>
    <w:p w:rsidR="00EF2F7D" w:rsidRDefault="00EF2F7D" w:rsidP="00EF2F7D">
      <w:pPr>
        <w:rPr>
          <w:lang w:val="en-US"/>
        </w:rPr>
      </w:pPr>
      <w:r>
        <w:rPr>
          <w:rFonts w:hint="eastAsia"/>
          <w:lang w:val="en-US"/>
        </w:rPr>
        <w:t xml:space="preserve">Current Ka band methodology uses FR2 approach, whether 30 kHz SCS can be used for Ka band should be decided by RAN1/RAN2. Some system performance and specification impacts should be evaluated. For the RAN4 impact, it can be evaluated in </w:t>
      </w:r>
      <w:r>
        <w:rPr>
          <w:lang w:val="en-US"/>
        </w:rPr>
        <w:t>parallel</w:t>
      </w:r>
      <w:r>
        <w:rPr>
          <w:rFonts w:hint="eastAsia"/>
          <w:lang w:val="en-US"/>
        </w:rPr>
        <w:t xml:space="preserve"> with RAN1/RAN2</w:t>
      </w:r>
      <w:r w:rsidR="00AA2340">
        <w:rPr>
          <w:lang w:val="en-US"/>
        </w:rPr>
        <w:t xml:space="preserve"> if this approach is agreed in the group</w:t>
      </w:r>
      <w:r>
        <w:rPr>
          <w:rFonts w:hint="eastAsia"/>
          <w:lang w:val="en-US"/>
        </w:rPr>
        <w:t xml:space="preserve">. If the BS type is still 2-O, the impact may be limited to the FRC, interference signal configuration, etc. But if BS type can be 1-H, 1-C, the impact </w:t>
      </w:r>
      <w:r>
        <w:rPr>
          <w:lang w:val="en-US"/>
        </w:rPr>
        <w:t>will be</w:t>
      </w:r>
      <w:r>
        <w:rPr>
          <w:rFonts w:hint="eastAsia"/>
          <w:lang w:val="en-US"/>
        </w:rPr>
        <w:t xml:space="preserve"> much larger.</w:t>
      </w:r>
    </w:p>
    <w:p w:rsidR="00EF2F7D" w:rsidRDefault="00EF2F7D" w:rsidP="00EF2F7D">
      <w:pPr>
        <w:rPr>
          <w:b/>
          <w:lang w:val="en-US"/>
        </w:rPr>
      </w:pPr>
      <w:r w:rsidRPr="00EF2F7D">
        <w:rPr>
          <w:rFonts w:hint="eastAsia"/>
          <w:b/>
          <w:lang w:val="en-US"/>
        </w:rPr>
        <w:t xml:space="preserve">Observation 1: 30 kHz SCS support using FR1 methodology on Ka band should be evaluated by RAN1/RAN2 first from system performance and specification impact aspects. RAN4 can also do some study in </w:t>
      </w:r>
      <w:r w:rsidRPr="00EF2F7D">
        <w:rPr>
          <w:b/>
          <w:lang w:val="en-US"/>
        </w:rPr>
        <w:t>parallel</w:t>
      </w:r>
      <w:r w:rsidR="00AA2340">
        <w:rPr>
          <w:b/>
          <w:lang w:val="en-US"/>
        </w:rPr>
        <w:t xml:space="preserve"> if this approach is agreed in the group</w:t>
      </w:r>
      <w:r w:rsidRPr="00EF2F7D">
        <w:rPr>
          <w:rFonts w:hint="eastAsia"/>
          <w:b/>
          <w:lang w:val="en-US"/>
        </w:rPr>
        <w:t>.</w:t>
      </w:r>
    </w:p>
    <w:p w:rsidR="00EF2F7D" w:rsidRPr="00EF2F7D" w:rsidRDefault="00EF2F7D" w:rsidP="00EF2F7D">
      <w:pPr>
        <w:rPr>
          <w:b/>
          <w:lang w:val="en-US"/>
        </w:rPr>
      </w:pPr>
      <w:r>
        <w:rPr>
          <w:rFonts w:hint="eastAsia"/>
          <w:b/>
          <w:lang w:val="en-US"/>
        </w:rPr>
        <w:t xml:space="preserve">Proposal 2: The </w:t>
      </w:r>
      <w:r>
        <w:rPr>
          <w:b/>
          <w:lang w:val="en-US"/>
        </w:rPr>
        <w:t>small</w:t>
      </w:r>
      <w:r>
        <w:rPr>
          <w:rFonts w:hint="eastAsia"/>
          <w:b/>
          <w:lang w:val="en-US"/>
        </w:rPr>
        <w:t xml:space="preserve"> CBW request should be proposed in RAN1 (and RAN2), the study and discussion should be led by RAN1.</w:t>
      </w:r>
    </w:p>
    <w:p w:rsidR="00EF2F7D" w:rsidRDefault="00EF2F7D" w:rsidP="00EF2F7D">
      <w:pPr>
        <w:pStyle w:val="afa"/>
        <w:numPr>
          <w:ilvl w:val="0"/>
          <w:numId w:val="47"/>
        </w:numPr>
        <w:ind w:firstLineChars="0"/>
        <w:rPr>
          <w:lang w:val="en-US"/>
        </w:rPr>
      </w:pPr>
      <w:r>
        <w:rPr>
          <w:lang w:val="en-US"/>
        </w:rPr>
        <w:t>Smaller guard band</w:t>
      </w:r>
    </w:p>
    <w:p w:rsidR="00EF2F7D" w:rsidRDefault="00EF2F7D" w:rsidP="00EF2F7D">
      <w:pPr>
        <w:rPr>
          <w:lang w:val="en-US"/>
        </w:rPr>
      </w:pPr>
      <w:r>
        <w:rPr>
          <w:rFonts w:hint="eastAsia"/>
          <w:lang w:val="en-US"/>
        </w:rPr>
        <w:t xml:space="preserve">It seems guard band design can be studied and decided by RAN4 alone. But this study or discussion should be started </w:t>
      </w:r>
      <w:r>
        <w:rPr>
          <w:lang w:val="en-US"/>
        </w:rPr>
        <w:t>when</w:t>
      </w:r>
      <w:r>
        <w:rPr>
          <w:rFonts w:hint="eastAsia"/>
          <w:lang w:val="en-US"/>
        </w:rPr>
        <w:t xml:space="preserve"> the decision of the above issue is clear.</w:t>
      </w:r>
    </w:p>
    <w:p w:rsidR="00EF2F7D" w:rsidRPr="00EF2F7D" w:rsidRDefault="00EF2F7D" w:rsidP="00EF2F7D">
      <w:pPr>
        <w:rPr>
          <w:b/>
          <w:lang w:val="en-US"/>
        </w:rPr>
      </w:pPr>
      <w:r w:rsidRPr="00EF2F7D">
        <w:rPr>
          <w:rFonts w:hint="eastAsia"/>
          <w:b/>
          <w:lang w:val="en-US"/>
        </w:rPr>
        <w:t xml:space="preserve">Proposal </w:t>
      </w:r>
      <w:r>
        <w:rPr>
          <w:rFonts w:hint="eastAsia"/>
          <w:b/>
          <w:lang w:val="en-US"/>
        </w:rPr>
        <w:t>3</w:t>
      </w:r>
      <w:r w:rsidRPr="00EF2F7D">
        <w:rPr>
          <w:rFonts w:hint="eastAsia"/>
          <w:b/>
          <w:lang w:val="en-US"/>
        </w:rPr>
        <w:t xml:space="preserve">: The smaller </w:t>
      </w:r>
      <w:r w:rsidRPr="00EF2F7D">
        <w:rPr>
          <w:b/>
          <w:lang w:val="en-US"/>
        </w:rPr>
        <w:t>guard</w:t>
      </w:r>
      <w:r w:rsidRPr="00EF2F7D">
        <w:rPr>
          <w:rFonts w:hint="eastAsia"/>
          <w:b/>
          <w:lang w:val="en-US"/>
        </w:rPr>
        <w:t xml:space="preserve"> band study in RAN4 should be </w:t>
      </w:r>
      <w:r w:rsidRPr="00EF2F7D">
        <w:rPr>
          <w:b/>
          <w:lang w:val="en-US"/>
        </w:rPr>
        <w:t>postponed</w:t>
      </w:r>
      <w:r w:rsidRPr="00EF2F7D">
        <w:rPr>
          <w:rFonts w:hint="eastAsia"/>
          <w:b/>
          <w:lang w:val="en-US"/>
        </w:rPr>
        <w:t xml:space="preserve"> until the decision and </w:t>
      </w:r>
      <w:r w:rsidRPr="00EF2F7D">
        <w:rPr>
          <w:b/>
          <w:lang w:val="en-US"/>
        </w:rPr>
        <w:t>the</w:t>
      </w:r>
      <w:r w:rsidRPr="00EF2F7D">
        <w:rPr>
          <w:rFonts w:hint="eastAsia"/>
          <w:b/>
          <w:lang w:val="en-US"/>
        </w:rPr>
        <w:t xml:space="preserve"> methodology of the small BW support is clear.</w:t>
      </w:r>
    </w:p>
    <w:p w:rsidR="00EF2F7D" w:rsidRDefault="00EF2F7D" w:rsidP="00EF2F7D">
      <w:pPr>
        <w:pStyle w:val="afa"/>
        <w:numPr>
          <w:ilvl w:val="0"/>
          <w:numId w:val="47"/>
        </w:numPr>
        <w:ind w:firstLineChars="0"/>
        <w:rPr>
          <w:lang w:val="en-US"/>
        </w:rPr>
      </w:pPr>
      <w:r>
        <w:rPr>
          <w:lang w:val="en-US"/>
        </w:rPr>
        <w:t>Shorter CP</w:t>
      </w:r>
    </w:p>
    <w:p w:rsidR="00EF2F7D" w:rsidRDefault="00EF2F7D" w:rsidP="00EF2F7D">
      <w:pPr>
        <w:rPr>
          <w:lang w:val="en-US"/>
        </w:rPr>
      </w:pPr>
      <w:r>
        <w:rPr>
          <w:rFonts w:hint="eastAsia"/>
          <w:lang w:val="en-US"/>
        </w:rPr>
        <w:t>The CP length evaluation belongs to RAN1, so it should also be proposed in RAN1.</w:t>
      </w:r>
    </w:p>
    <w:p w:rsidR="00EF2F7D" w:rsidRPr="009E12E0" w:rsidRDefault="00EF2F7D" w:rsidP="00EF2F7D">
      <w:pPr>
        <w:rPr>
          <w:b/>
          <w:lang w:val="en-US"/>
        </w:rPr>
      </w:pPr>
      <w:r w:rsidRPr="00EF2F7D">
        <w:rPr>
          <w:rFonts w:hint="eastAsia"/>
          <w:b/>
          <w:lang w:val="en-US"/>
        </w:rPr>
        <w:t xml:space="preserve">Proposal </w:t>
      </w:r>
      <w:r>
        <w:rPr>
          <w:rFonts w:hint="eastAsia"/>
          <w:b/>
          <w:lang w:val="en-US"/>
        </w:rPr>
        <w:t>4</w:t>
      </w:r>
      <w:r w:rsidRPr="00EF2F7D">
        <w:rPr>
          <w:rFonts w:hint="eastAsia"/>
          <w:b/>
          <w:lang w:val="en-US"/>
        </w:rPr>
        <w:t>: Shorter CP proposal should be proposed in RAN1.</w:t>
      </w:r>
    </w:p>
    <w:p w:rsidR="009E12E0" w:rsidRDefault="009E12E0" w:rsidP="00422C8C">
      <w:pPr>
        <w:rPr>
          <w:lang w:val="en-US"/>
        </w:rPr>
      </w:pPr>
      <w:r>
        <w:rPr>
          <w:lang w:val="en-US"/>
        </w:rPr>
        <w:t>There’s another issue that this request is raised a little late</w:t>
      </w:r>
      <w:r w:rsidR="00EF2F7D">
        <w:rPr>
          <w:rFonts w:hint="eastAsia"/>
          <w:lang w:val="en-US"/>
        </w:rPr>
        <w:t xml:space="preserve"> considering there may need lots of work to do.</w:t>
      </w:r>
      <w:r>
        <w:rPr>
          <w:lang w:val="en-US"/>
        </w:rPr>
        <w:t xml:space="preserve"> </w:t>
      </w:r>
      <w:r w:rsidR="00EF2F7D">
        <w:rPr>
          <w:rFonts w:hint="eastAsia"/>
          <w:lang w:val="en-US"/>
        </w:rPr>
        <w:t xml:space="preserve">Whether it </w:t>
      </w:r>
      <w:r>
        <w:rPr>
          <w:lang w:val="en-US"/>
        </w:rPr>
        <w:t>belongs to the WI scope may need some clarification.</w:t>
      </w:r>
    </w:p>
    <w:p w:rsidR="00422C8C" w:rsidRPr="006841E1" w:rsidRDefault="009E12E0" w:rsidP="009E12E0">
      <w:pPr>
        <w:rPr>
          <w:color w:val="000000" w:themeColor="text1"/>
          <w:sz w:val="20"/>
          <w:lang w:val="en-US"/>
        </w:rPr>
      </w:pPr>
      <w:r w:rsidRPr="009E12E0">
        <w:rPr>
          <w:b/>
          <w:lang w:val="en-US"/>
        </w:rPr>
        <w:t xml:space="preserve">Proposal </w:t>
      </w:r>
      <w:r w:rsidR="00EF2F7D">
        <w:rPr>
          <w:rFonts w:hint="eastAsia"/>
          <w:b/>
          <w:lang w:val="en-US"/>
        </w:rPr>
        <w:t>5</w:t>
      </w:r>
      <w:r w:rsidRPr="009E12E0">
        <w:rPr>
          <w:b/>
          <w:lang w:val="en-US"/>
        </w:rPr>
        <w:t>: The relationship of th</w:t>
      </w:r>
      <w:r w:rsidR="00AA2340">
        <w:rPr>
          <w:b/>
          <w:lang w:val="en-US"/>
        </w:rPr>
        <w:t>e</w:t>
      </w:r>
      <w:r w:rsidRPr="009E12E0">
        <w:rPr>
          <w:b/>
          <w:lang w:val="en-US"/>
        </w:rPr>
        <w:t xml:space="preserve"> </w:t>
      </w:r>
      <w:r w:rsidR="00EF2F7D">
        <w:rPr>
          <w:rFonts w:hint="eastAsia"/>
          <w:b/>
          <w:lang w:val="en-US"/>
        </w:rPr>
        <w:t>study</w:t>
      </w:r>
      <w:r w:rsidRPr="009E12E0">
        <w:rPr>
          <w:b/>
          <w:lang w:val="en-US"/>
        </w:rPr>
        <w:t xml:space="preserve"> </w:t>
      </w:r>
      <w:r w:rsidR="00AA2340">
        <w:rPr>
          <w:b/>
          <w:lang w:val="en-US"/>
        </w:rPr>
        <w:t xml:space="preserve">on </w:t>
      </w:r>
      <w:r w:rsidR="00AA2340" w:rsidRPr="00AA2340">
        <w:rPr>
          <w:b/>
          <w:lang w:val="en-US"/>
        </w:rPr>
        <w:t>additional CBW</w:t>
      </w:r>
      <w:r w:rsidR="00AA2675">
        <w:rPr>
          <w:b/>
          <w:lang w:val="en-US"/>
        </w:rPr>
        <w:t>/</w:t>
      </w:r>
      <w:r w:rsidR="00AA2340" w:rsidRPr="00AA2340">
        <w:rPr>
          <w:b/>
          <w:lang w:val="en-US"/>
        </w:rPr>
        <w:t>SCS support on Ka band</w:t>
      </w:r>
      <w:r w:rsidR="00AA2340" w:rsidRPr="009E12E0">
        <w:rPr>
          <w:b/>
          <w:lang w:val="en-US"/>
        </w:rPr>
        <w:t xml:space="preserve"> </w:t>
      </w:r>
      <w:r w:rsidRPr="009E12E0">
        <w:rPr>
          <w:b/>
          <w:lang w:val="en-US"/>
        </w:rPr>
        <w:t xml:space="preserve">and the WI </w:t>
      </w:r>
      <w:r w:rsidR="00EF2F7D">
        <w:rPr>
          <w:rFonts w:hint="eastAsia"/>
          <w:b/>
          <w:lang w:val="en-US"/>
        </w:rPr>
        <w:t>completion</w:t>
      </w:r>
      <w:r w:rsidRPr="009E12E0">
        <w:rPr>
          <w:b/>
          <w:lang w:val="en-US"/>
        </w:rPr>
        <w:t xml:space="preserve"> should be clarified.</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753ABB" w:rsidRDefault="002052F5" w:rsidP="00427ECC">
      <w:pPr>
        <w:spacing w:before="0" w:after="120"/>
        <w:jc w:val="left"/>
        <w:rPr>
          <w:lang w:val="en-US"/>
        </w:rPr>
      </w:pPr>
      <w:r>
        <w:rPr>
          <w:lang w:val="en-US"/>
        </w:rPr>
        <w:t>This contribution provides our analysis for the remaining issues for NTN system parameters. The followings are our proposals and observations.</w:t>
      </w:r>
    </w:p>
    <w:p w:rsidR="002052F5" w:rsidRPr="002052F5" w:rsidRDefault="002052F5" w:rsidP="00427ECC">
      <w:pPr>
        <w:spacing w:before="0" w:after="120"/>
        <w:jc w:val="left"/>
        <w:rPr>
          <w:lang w:val="en-US"/>
        </w:rPr>
      </w:pPr>
      <w:r>
        <w:rPr>
          <w:lang w:val="en-US"/>
        </w:rPr>
        <w:t xml:space="preserve">For </w:t>
      </w:r>
      <w:r w:rsidRPr="002861EB">
        <w:t>SS raster entries</w:t>
      </w:r>
      <w:r w:rsidR="00EF2F7D">
        <w:rPr>
          <w:rFonts w:hint="eastAsia"/>
        </w:rPr>
        <w:t>,</w:t>
      </w:r>
    </w:p>
    <w:p w:rsidR="00EF2F7D" w:rsidRPr="00EF2F7D" w:rsidRDefault="00EF2F7D" w:rsidP="00EF2F7D">
      <w:pPr>
        <w:rPr>
          <w:b/>
          <w:color w:val="000000"/>
          <w:sz w:val="22"/>
          <w:lang w:val="en-US"/>
        </w:rPr>
      </w:pPr>
      <w:r w:rsidRPr="00EF2F7D">
        <w:rPr>
          <w:b/>
          <w:color w:val="000000"/>
          <w:sz w:val="22"/>
          <w:lang w:val="en-US"/>
        </w:rPr>
        <w:t>Proposal 1: Option 3 is agreed as the SS raster entries for the following NTN bands.</w:t>
      </w:r>
    </w:p>
    <w:p w:rsidR="00EF2F7D" w:rsidRDefault="00EF2F7D" w:rsidP="00EF2F7D">
      <w:pPr>
        <w:pStyle w:val="TH"/>
        <w:ind w:left="936"/>
        <w:rPr>
          <w:lang w:val="en-US"/>
        </w:rPr>
      </w:pPr>
      <w:r>
        <w:rPr>
          <w:lang w:val="en-US"/>
        </w:rPr>
        <w:t xml:space="preserve">Table 2: Applicable SS raster entries per </w:t>
      </w:r>
      <w:r>
        <w:rPr>
          <w:i/>
          <w:lang w:val="en-US"/>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65"/>
        <w:gridCol w:w="1827"/>
        <w:gridCol w:w="2593"/>
      </w:tblGrid>
      <w:tr w:rsidR="00EF2F7D" w:rsidTr="003F4E1F">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H"/>
              <w:rPr>
                <w:rFonts w:eastAsia="Yu Mincho"/>
              </w:rPr>
            </w:pPr>
            <w:r>
              <w:rPr>
                <w:rFonts w:eastAsia="Yu Mincho"/>
              </w:rPr>
              <w:t xml:space="preserve">NR </w:t>
            </w:r>
            <w:r>
              <w:rPr>
                <w:rFonts w:eastAsia="Yu Mincho"/>
                <w:i/>
              </w:rPr>
              <w:t>operating band</w:t>
            </w:r>
          </w:p>
        </w:tc>
        <w:tc>
          <w:tcPr>
            <w:tcW w:w="2165"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H"/>
              <w:rPr>
                <w:rFonts w:eastAsia="Yu Mincho"/>
                <w:lang w:eastAsia="ja-JP"/>
              </w:rPr>
            </w:pPr>
            <w:r>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H"/>
              <w:rPr>
                <w:rFonts w:eastAsia="Yu Mincho"/>
              </w:rPr>
            </w:pPr>
            <w:r>
              <w:rPr>
                <w:lang w:eastAsia="zh-CN"/>
              </w:rPr>
              <w:t>SS Block pattern</w:t>
            </w:r>
            <w:r>
              <w:rPr>
                <w:lang w:eastAsia="zh-CN"/>
              </w:rPr>
              <w:br/>
              <w:t>(note 1)</w:t>
            </w:r>
          </w:p>
        </w:tc>
        <w:tc>
          <w:tcPr>
            <w:tcW w:w="2593"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H"/>
              <w:rPr>
                <w:rFonts w:eastAsia="Yu Mincho"/>
                <w:vertAlign w:val="subscript"/>
                <w:lang w:val="en-US"/>
              </w:rPr>
            </w:pPr>
            <w:r>
              <w:rPr>
                <w:rFonts w:eastAsia="Yu Mincho"/>
                <w:lang w:val="en-US"/>
              </w:rPr>
              <w:t>Range of GSCN</w:t>
            </w:r>
          </w:p>
          <w:p w:rsidR="00EF2F7D" w:rsidRDefault="00EF2F7D" w:rsidP="003F4E1F">
            <w:pPr>
              <w:pStyle w:val="TAH"/>
              <w:rPr>
                <w:rFonts w:eastAsia="Yu Mincho"/>
                <w:lang w:val="en-US"/>
              </w:rPr>
            </w:pPr>
            <w:r>
              <w:rPr>
                <w:rFonts w:eastAsia="Yu Mincho"/>
                <w:lang w:val="en-US"/>
              </w:rPr>
              <w:t>(First – &lt;Step size&gt; – Last)</w:t>
            </w:r>
          </w:p>
        </w:tc>
      </w:tr>
      <w:tr w:rsidR="00EF2F7D" w:rsidTr="003F4E1F">
        <w:trPr>
          <w:cantSplit/>
          <w:jc w:val="center"/>
        </w:trPr>
        <w:tc>
          <w:tcPr>
            <w:tcW w:w="1951" w:type="dxa"/>
            <w:tcBorders>
              <w:top w:val="single" w:sz="4" w:space="0" w:color="auto"/>
              <w:left w:val="single" w:sz="4" w:space="0" w:color="auto"/>
              <w:bottom w:val="nil"/>
              <w:right w:val="single" w:sz="4" w:space="0" w:color="auto"/>
            </w:tcBorders>
            <w:vAlign w:val="center"/>
            <w:hideMark/>
          </w:tcPr>
          <w:p w:rsidR="00EF2F7D" w:rsidRDefault="00EF2F7D" w:rsidP="003F4E1F">
            <w:pPr>
              <w:pStyle w:val="TAC"/>
              <w:rPr>
                <w:rFonts w:eastAsia="Yu Mincho"/>
              </w:rPr>
            </w:pPr>
            <w:r>
              <w:t>n512</w:t>
            </w:r>
          </w:p>
        </w:tc>
        <w:tc>
          <w:tcPr>
            <w:tcW w:w="2165"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rPr>
                <w:rFonts w:eastAsia="Yu Mincho"/>
              </w:rPr>
            </w:pPr>
            <w:r>
              <w:t>120 kHz</w:t>
            </w:r>
          </w:p>
        </w:tc>
        <w:tc>
          <w:tcPr>
            <w:tcW w:w="1827"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rPr>
                <w:lang w:eastAsia="zh-CN"/>
              </w:rPr>
            </w:pPr>
            <w:r>
              <w:t>Case D</w:t>
            </w:r>
          </w:p>
        </w:tc>
        <w:tc>
          <w:tcPr>
            <w:tcW w:w="2593"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rPr>
                <w:rFonts w:eastAsia="Yu Mincho"/>
              </w:rPr>
            </w:pPr>
            <w:r>
              <w:t>1744</w:t>
            </w:r>
            <w:r>
              <w:rPr>
                <w:lang w:eastAsia="zh-CN"/>
              </w:rPr>
              <w:t>4</w:t>
            </w:r>
            <w:r>
              <w:t xml:space="preserve"> – &lt;12&gt; – 1942</w:t>
            </w:r>
            <w:r>
              <w:rPr>
                <w:lang w:eastAsia="zh-CN"/>
              </w:rPr>
              <w:t>4</w:t>
            </w:r>
          </w:p>
        </w:tc>
      </w:tr>
      <w:tr w:rsidR="00EF2F7D" w:rsidTr="003F4E1F">
        <w:trPr>
          <w:cantSplit/>
          <w:jc w:val="center"/>
        </w:trPr>
        <w:tc>
          <w:tcPr>
            <w:tcW w:w="1951" w:type="dxa"/>
            <w:tcBorders>
              <w:top w:val="nil"/>
              <w:left w:val="single" w:sz="4" w:space="0" w:color="auto"/>
              <w:bottom w:val="single" w:sz="4" w:space="0" w:color="auto"/>
              <w:right w:val="single" w:sz="4" w:space="0" w:color="auto"/>
            </w:tcBorders>
          </w:tcPr>
          <w:p w:rsidR="00EF2F7D" w:rsidRDefault="00EF2F7D" w:rsidP="003F4E1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17456 – &lt;24&gt; – 19400</w:t>
            </w:r>
          </w:p>
        </w:tc>
      </w:tr>
      <w:tr w:rsidR="00EF2F7D" w:rsidTr="003F4E1F">
        <w:trPr>
          <w:cantSplit/>
          <w:jc w:val="center"/>
        </w:trPr>
        <w:tc>
          <w:tcPr>
            <w:tcW w:w="1951" w:type="dxa"/>
            <w:tcBorders>
              <w:top w:val="single" w:sz="4" w:space="0" w:color="auto"/>
              <w:left w:val="single" w:sz="4" w:space="0" w:color="auto"/>
              <w:bottom w:val="nil"/>
              <w:right w:val="single" w:sz="4" w:space="0" w:color="auto"/>
            </w:tcBorders>
            <w:vAlign w:val="center"/>
            <w:hideMark/>
          </w:tcPr>
          <w:p w:rsidR="00EF2F7D" w:rsidRDefault="00EF2F7D" w:rsidP="003F4E1F">
            <w:pPr>
              <w:pStyle w:val="TAC"/>
              <w:rPr>
                <w:rFonts w:eastAsia="Yu Mincho"/>
              </w:rPr>
            </w:pPr>
            <w:r>
              <w:t>n511</w:t>
            </w:r>
          </w:p>
        </w:tc>
        <w:tc>
          <w:tcPr>
            <w:tcW w:w="2165"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rPr>
                <w:rFonts w:eastAsia="Yu Mincho"/>
              </w:rPr>
            </w:pPr>
            <w:r>
              <w:t>1744</w:t>
            </w:r>
            <w:r>
              <w:rPr>
                <w:lang w:eastAsia="zh-CN"/>
              </w:rPr>
              <w:t>4</w:t>
            </w:r>
            <w:r>
              <w:t xml:space="preserve"> – &lt;12&gt; – 1942</w:t>
            </w:r>
            <w:r>
              <w:rPr>
                <w:lang w:eastAsia="zh-CN"/>
              </w:rPr>
              <w:t>4</w:t>
            </w:r>
          </w:p>
        </w:tc>
      </w:tr>
      <w:tr w:rsidR="00EF2F7D" w:rsidTr="003F4E1F">
        <w:trPr>
          <w:cantSplit/>
          <w:jc w:val="center"/>
        </w:trPr>
        <w:tc>
          <w:tcPr>
            <w:tcW w:w="1951" w:type="dxa"/>
            <w:tcBorders>
              <w:top w:val="nil"/>
              <w:left w:val="single" w:sz="4" w:space="0" w:color="auto"/>
              <w:bottom w:val="single" w:sz="4" w:space="0" w:color="auto"/>
              <w:right w:val="single" w:sz="4" w:space="0" w:color="auto"/>
            </w:tcBorders>
          </w:tcPr>
          <w:p w:rsidR="00EF2F7D" w:rsidRDefault="00EF2F7D" w:rsidP="003F4E1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rPr>
                <w:lang w:eastAsia="zh-CN"/>
              </w:rPr>
            </w:pPr>
            <w:r>
              <w:t>Case E</w:t>
            </w:r>
          </w:p>
        </w:tc>
        <w:tc>
          <w:tcPr>
            <w:tcW w:w="2593"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17456 – &lt;24&gt; – 19400</w:t>
            </w:r>
          </w:p>
        </w:tc>
      </w:tr>
      <w:tr w:rsidR="00EF2F7D" w:rsidTr="003F4E1F">
        <w:trPr>
          <w:cantSplit/>
          <w:jc w:val="center"/>
        </w:trPr>
        <w:tc>
          <w:tcPr>
            <w:tcW w:w="1951" w:type="dxa"/>
            <w:tcBorders>
              <w:top w:val="single" w:sz="4" w:space="0" w:color="auto"/>
              <w:left w:val="single" w:sz="4" w:space="0" w:color="auto"/>
              <w:bottom w:val="nil"/>
              <w:right w:val="single" w:sz="4" w:space="0" w:color="auto"/>
            </w:tcBorders>
            <w:vAlign w:val="center"/>
            <w:hideMark/>
          </w:tcPr>
          <w:p w:rsidR="00EF2F7D" w:rsidRDefault="00EF2F7D" w:rsidP="003F4E1F">
            <w:pPr>
              <w:pStyle w:val="TAC"/>
              <w:rPr>
                <w:rFonts w:eastAsia="Yu Mincho"/>
              </w:rPr>
            </w:pPr>
            <w:r>
              <w:t>n510</w:t>
            </w:r>
          </w:p>
        </w:tc>
        <w:tc>
          <w:tcPr>
            <w:tcW w:w="2165"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120 kHz</w:t>
            </w:r>
          </w:p>
        </w:tc>
        <w:tc>
          <w:tcPr>
            <w:tcW w:w="1827"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Case D</w:t>
            </w:r>
          </w:p>
        </w:tc>
        <w:tc>
          <w:tcPr>
            <w:tcW w:w="2593"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rPr>
                <w:rFonts w:eastAsia="Yu Mincho"/>
              </w:rPr>
            </w:pPr>
            <w:r>
              <w:t>1744</w:t>
            </w:r>
            <w:r>
              <w:rPr>
                <w:lang w:eastAsia="zh-CN"/>
              </w:rPr>
              <w:t>4</w:t>
            </w:r>
            <w:r>
              <w:t xml:space="preserve"> – &lt;12&gt; – 1942</w:t>
            </w:r>
            <w:r>
              <w:rPr>
                <w:lang w:eastAsia="zh-CN"/>
              </w:rPr>
              <w:t>4</w:t>
            </w:r>
          </w:p>
        </w:tc>
      </w:tr>
      <w:tr w:rsidR="00EF2F7D" w:rsidTr="003F4E1F">
        <w:trPr>
          <w:cantSplit/>
          <w:jc w:val="center"/>
        </w:trPr>
        <w:tc>
          <w:tcPr>
            <w:tcW w:w="1951" w:type="dxa"/>
            <w:tcBorders>
              <w:top w:val="nil"/>
              <w:left w:val="single" w:sz="4" w:space="0" w:color="auto"/>
              <w:bottom w:val="single" w:sz="4" w:space="0" w:color="auto"/>
              <w:right w:val="single" w:sz="4" w:space="0" w:color="auto"/>
            </w:tcBorders>
          </w:tcPr>
          <w:p w:rsidR="00EF2F7D" w:rsidRDefault="00EF2F7D" w:rsidP="003F4E1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240 kHz</w:t>
            </w:r>
          </w:p>
        </w:tc>
        <w:tc>
          <w:tcPr>
            <w:tcW w:w="1827"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Case E</w:t>
            </w:r>
          </w:p>
        </w:tc>
        <w:tc>
          <w:tcPr>
            <w:tcW w:w="2593" w:type="dxa"/>
            <w:tcBorders>
              <w:top w:val="single" w:sz="4" w:space="0" w:color="auto"/>
              <w:left w:val="single" w:sz="4" w:space="0" w:color="auto"/>
              <w:bottom w:val="single" w:sz="4" w:space="0" w:color="auto"/>
              <w:right w:val="single" w:sz="4" w:space="0" w:color="auto"/>
            </w:tcBorders>
            <w:hideMark/>
          </w:tcPr>
          <w:p w:rsidR="00EF2F7D" w:rsidRDefault="00EF2F7D" w:rsidP="003F4E1F">
            <w:pPr>
              <w:pStyle w:val="TAC"/>
            </w:pPr>
            <w:r>
              <w:t>17456 – &lt;24&gt; – 19400</w:t>
            </w:r>
          </w:p>
        </w:tc>
      </w:tr>
      <w:tr w:rsidR="00EF2F7D" w:rsidTr="003F4E1F">
        <w:trPr>
          <w:cantSplit/>
          <w:jc w:val="center"/>
        </w:trPr>
        <w:tc>
          <w:tcPr>
            <w:tcW w:w="8536" w:type="dxa"/>
            <w:gridSpan w:val="4"/>
            <w:tcBorders>
              <w:top w:val="single" w:sz="4" w:space="0" w:color="auto"/>
              <w:left w:val="single" w:sz="4" w:space="0" w:color="auto"/>
              <w:bottom w:val="single" w:sz="4" w:space="0" w:color="auto"/>
              <w:right w:val="single" w:sz="4" w:space="0" w:color="auto"/>
            </w:tcBorders>
            <w:hideMark/>
          </w:tcPr>
          <w:p w:rsidR="00EF2F7D" w:rsidRDefault="00EF2F7D" w:rsidP="003F4E1F">
            <w:pPr>
              <w:pStyle w:val="TAN"/>
              <w:rPr>
                <w:lang w:val="en-US"/>
              </w:rPr>
            </w:pPr>
            <w:r>
              <w:rPr>
                <w:lang w:val="en-US"/>
              </w:rPr>
              <w:t>NOTE 1:</w:t>
            </w:r>
            <w:r>
              <w:rPr>
                <w:lang w:val="en-US"/>
              </w:rPr>
              <w:tab/>
              <w:t>SS Block pattern is defined in section 4.1 in TS 38.213.</w:t>
            </w:r>
          </w:p>
        </w:tc>
      </w:tr>
    </w:tbl>
    <w:p w:rsidR="00EF2F7D" w:rsidRPr="00EF2F7D" w:rsidRDefault="00EF2F7D" w:rsidP="002052F5">
      <w:pPr>
        <w:spacing w:before="0" w:after="120"/>
        <w:jc w:val="left"/>
        <w:rPr>
          <w:b/>
          <w:color w:val="000000" w:themeColor="text1"/>
          <w:sz w:val="20"/>
        </w:rPr>
      </w:pPr>
    </w:p>
    <w:p w:rsidR="002052F5" w:rsidRDefault="002052F5" w:rsidP="00427ECC">
      <w:pPr>
        <w:spacing w:before="0" w:after="120"/>
        <w:jc w:val="left"/>
      </w:pPr>
      <w:r>
        <w:t xml:space="preserve">For </w:t>
      </w:r>
      <w:r w:rsidR="00EF2F7D">
        <w:rPr>
          <w:rFonts w:hint="eastAsia"/>
          <w:lang w:val="en-US"/>
        </w:rPr>
        <w:t>r</w:t>
      </w:r>
      <w:r w:rsidR="00EF2F7D" w:rsidRPr="00454CCF">
        <w:rPr>
          <w:lang w:val="en-US"/>
        </w:rPr>
        <w:t>equest on additional CBW and SCS support</w:t>
      </w:r>
      <w:r w:rsidR="00EF2F7D">
        <w:rPr>
          <w:lang w:val="en-US"/>
        </w:rPr>
        <w:t xml:space="preserve"> on Ka band</w:t>
      </w:r>
      <w:r>
        <w:t>,</w:t>
      </w:r>
    </w:p>
    <w:p w:rsidR="00AA2675" w:rsidRDefault="00AA2675" w:rsidP="00AA2675">
      <w:pPr>
        <w:rPr>
          <w:b/>
          <w:lang w:val="en-US"/>
        </w:rPr>
      </w:pPr>
      <w:r w:rsidRPr="00EF2F7D">
        <w:rPr>
          <w:rFonts w:hint="eastAsia"/>
          <w:b/>
          <w:lang w:val="en-US"/>
        </w:rPr>
        <w:t xml:space="preserve">Observation 1: 30 kHz SCS support using FR1 methodology on Ka band should be evaluated by RAN1/RAN2 first from system performance and specification impact aspects. RAN4 can also do some study in </w:t>
      </w:r>
      <w:r w:rsidRPr="00EF2F7D">
        <w:rPr>
          <w:b/>
          <w:lang w:val="en-US"/>
        </w:rPr>
        <w:t>parallel</w:t>
      </w:r>
      <w:r>
        <w:rPr>
          <w:b/>
          <w:lang w:val="en-US"/>
        </w:rPr>
        <w:t xml:space="preserve"> if this approach is agreed in the group</w:t>
      </w:r>
      <w:r w:rsidRPr="00EF2F7D">
        <w:rPr>
          <w:rFonts w:hint="eastAsia"/>
          <w:b/>
          <w:lang w:val="en-US"/>
        </w:rPr>
        <w:t>.</w:t>
      </w:r>
    </w:p>
    <w:p w:rsidR="00EF2F7D" w:rsidRPr="00EF2F7D" w:rsidRDefault="00EF2F7D" w:rsidP="00EF2F7D">
      <w:pPr>
        <w:rPr>
          <w:b/>
          <w:lang w:val="en-US"/>
        </w:rPr>
      </w:pPr>
      <w:r>
        <w:rPr>
          <w:rFonts w:hint="eastAsia"/>
          <w:b/>
          <w:lang w:val="en-US"/>
        </w:rPr>
        <w:t xml:space="preserve">Proposal 2: The </w:t>
      </w:r>
      <w:r>
        <w:rPr>
          <w:b/>
          <w:lang w:val="en-US"/>
        </w:rPr>
        <w:t>small</w:t>
      </w:r>
      <w:r>
        <w:rPr>
          <w:rFonts w:hint="eastAsia"/>
          <w:b/>
          <w:lang w:val="en-US"/>
        </w:rPr>
        <w:t xml:space="preserve"> CBW request should be proposed in RAN1 (and RAN2), the study and discussion should be led by RAN1.</w:t>
      </w:r>
    </w:p>
    <w:p w:rsidR="00EF2F7D" w:rsidRPr="00EF2F7D" w:rsidRDefault="00EF2F7D" w:rsidP="00EF2F7D">
      <w:pPr>
        <w:rPr>
          <w:b/>
          <w:lang w:val="en-US"/>
        </w:rPr>
      </w:pPr>
      <w:r w:rsidRPr="00EF2F7D">
        <w:rPr>
          <w:rFonts w:hint="eastAsia"/>
          <w:b/>
          <w:lang w:val="en-US"/>
        </w:rPr>
        <w:t xml:space="preserve">Proposal </w:t>
      </w:r>
      <w:r>
        <w:rPr>
          <w:rFonts w:hint="eastAsia"/>
          <w:b/>
          <w:lang w:val="en-US"/>
        </w:rPr>
        <w:t>3</w:t>
      </w:r>
      <w:r w:rsidRPr="00EF2F7D">
        <w:rPr>
          <w:rFonts w:hint="eastAsia"/>
          <w:b/>
          <w:lang w:val="en-US"/>
        </w:rPr>
        <w:t xml:space="preserve">: The smaller </w:t>
      </w:r>
      <w:r w:rsidRPr="00EF2F7D">
        <w:rPr>
          <w:b/>
          <w:lang w:val="en-US"/>
        </w:rPr>
        <w:t>guard</w:t>
      </w:r>
      <w:r w:rsidRPr="00EF2F7D">
        <w:rPr>
          <w:rFonts w:hint="eastAsia"/>
          <w:b/>
          <w:lang w:val="en-US"/>
        </w:rPr>
        <w:t xml:space="preserve"> band study in RAN4 should be </w:t>
      </w:r>
      <w:r w:rsidRPr="00EF2F7D">
        <w:rPr>
          <w:b/>
          <w:lang w:val="en-US"/>
        </w:rPr>
        <w:t>postponed</w:t>
      </w:r>
      <w:r w:rsidRPr="00EF2F7D">
        <w:rPr>
          <w:rFonts w:hint="eastAsia"/>
          <w:b/>
          <w:lang w:val="en-US"/>
        </w:rPr>
        <w:t xml:space="preserve"> until the decision and </w:t>
      </w:r>
      <w:r w:rsidRPr="00EF2F7D">
        <w:rPr>
          <w:b/>
          <w:lang w:val="en-US"/>
        </w:rPr>
        <w:t>the</w:t>
      </w:r>
      <w:r w:rsidRPr="00EF2F7D">
        <w:rPr>
          <w:rFonts w:hint="eastAsia"/>
          <w:b/>
          <w:lang w:val="en-US"/>
        </w:rPr>
        <w:t xml:space="preserve"> methodology of the small BW support is clear.</w:t>
      </w:r>
    </w:p>
    <w:p w:rsidR="00EF2F7D" w:rsidRPr="009E12E0" w:rsidRDefault="00EF2F7D" w:rsidP="00EF2F7D">
      <w:pPr>
        <w:rPr>
          <w:b/>
          <w:lang w:val="en-US"/>
        </w:rPr>
      </w:pPr>
      <w:r w:rsidRPr="00EF2F7D">
        <w:rPr>
          <w:rFonts w:hint="eastAsia"/>
          <w:b/>
          <w:lang w:val="en-US"/>
        </w:rPr>
        <w:t xml:space="preserve">Proposal </w:t>
      </w:r>
      <w:r>
        <w:rPr>
          <w:rFonts w:hint="eastAsia"/>
          <w:b/>
          <w:lang w:val="en-US"/>
        </w:rPr>
        <w:t>4</w:t>
      </w:r>
      <w:r w:rsidRPr="00EF2F7D">
        <w:rPr>
          <w:rFonts w:hint="eastAsia"/>
          <w:b/>
          <w:lang w:val="en-US"/>
        </w:rPr>
        <w:t>: Shorter CP proposal should be proposed in RAN1.</w:t>
      </w:r>
    </w:p>
    <w:p w:rsidR="00AA2675" w:rsidRPr="006841E1" w:rsidRDefault="00AA2675" w:rsidP="00AA2675">
      <w:pPr>
        <w:rPr>
          <w:color w:val="000000" w:themeColor="text1"/>
          <w:sz w:val="20"/>
          <w:lang w:val="en-US"/>
        </w:rPr>
      </w:pPr>
      <w:r w:rsidRPr="009E12E0">
        <w:rPr>
          <w:b/>
          <w:lang w:val="en-US"/>
        </w:rPr>
        <w:t xml:space="preserve">Proposal </w:t>
      </w:r>
      <w:r>
        <w:rPr>
          <w:rFonts w:hint="eastAsia"/>
          <w:b/>
          <w:lang w:val="en-US"/>
        </w:rPr>
        <w:t>5</w:t>
      </w:r>
      <w:r w:rsidRPr="009E12E0">
        <w:rPr>
          <w:b/>
          <w:lang w:val="en-US"/>
        </w:rPr>
        <w:t>: The relationship of th</w:t>
      </w:r>
      <w:r>
        <w:rPr>
          <w:b/>
          <w:lang w:val="en-US"/>
        </w:rPr>
        <w:t>e</w:t>
      </w:r>
      <w:r w:rsidRPr="009E12E0">
        <w:rPr>
          <w:b/>
          <w:lang w:val="en-US"/>
        </w:rPr>
        <w:t xml:space="preserve"> </w:t>
      </w:r>
      <w:r>
        <w:rPr>
          <w:rFonts w:hint="eastAsia"/>
          <w:b/>
          <w:lang w:val="en-US"/>
        </w:rPr>
        <w:t>study</w:t>
      </w:r>
      <w:r w:rsidRPr="009E12E0">
        <w:rPr>
          <w:b/>
          <w:lang w:val="en-US"/>
        </w:rPr>
        <w:t xml:space="preserve"> </w:t>
      </w:r>
      <w:r>
        <w:rPr>
          <w:b/>
          <w:lang w:val="en-US"/>
        </w:rPr>
        <w:t xml:space="preserve">on </w:t>
      </w:r>
      <w:r w:rsidRPr="00AA2340">
        <w:rPr>
          <w:b/>
          <w:lang w:val="en-US"/>
        </w:rPr>
        <w:t>additional CBW</w:t>
      </w:r>
      <w:r>
        <w:rPr>
          <w:b/>
          <w:lang w:val="en-US"/>
        </w:rPr>
        <w:t>/</w:t>
      </w:r>
      <w:r w:rsidRPr="00AA2340">
        <w:rPr>
          <w:b/>
          <w:lang w:val="en-US"/>
        </w:rPr>
        <w:t>SCS support on Ka band</w:t>
      </w:r>
      <w:r w:rsidRPr="009E12E0">
        <w:rPr>
          <w:b/>
          <w:lang w:val="en-US"/>
        </w:rPr>
        <w:t xml:space="preserve"> and the WI </w:t>
      </w:r>
      <w:r>
        <w:rPr>
          <w:rFonts w:hint="eastAsia"/>
          <w:b/>
          <w:lang w:val="en-US"/>
        </w:rPr>
        <w:t>completion</w:t>
      </w:r>
      <w:r w:rsidRPr="009E12E0">
        <w:rPr>
          <w:b/>
          <w:lang w:val="en-US"/>
        </w:rPr>
        <w:t xml:space="preserve"> should be clarified.</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2" w:name="_GoBack"/>
      <w:bookmarkEnd w:id="2"/>
      <w:r>
        <w:rPr>
          <w:rFonts w:hint="eastAsia"/>
        </w:rPr>
        <w:t>Reference</w:t>
      </w:r>
    </w:p>
    <w:p w:rsidR="00EE6102" w:rsidRPr="001D260B" w:rsidRDefault="001A3C2A" w:rsidP="001D260B">
      <w:pPr>
        <w:tabs>
          <w:tab w:val="num" w:pos="720"/>
        </w:tabs>
        <w:spacing w:before="0" w:after="120"/>
        <w:jc w:val="left"/>
        <w:rPr>
          <w:lang w:val="en-US"/>
        </w:rPr>
      </w:pPr>
      <w:r w:rsidRPr="00331B5B">
        <w:rPr>
          <w:rFonts w:hint="eastAsia"/>
          <w:lang w:val="en-US"/>
        </w:rPr>
        <w:t>[</w:t>
      </w:r>
      <w:r w:rsidR="00024E82" w:rsidRPr="00331B5B">
        <w:rPr>
          <w:rFonts w:hint="eastAsia"/>
          <w:lang w:val="en-US"/>
        </w:rPr>
        <w:t>1</w:t>
      </w:r>
      <w:r w:rsidRPr="00331B5B">
        <w:rPr>
          <w:rFonts w:hint="eastAsia"/>
          <w:lang w:val="en-US"/>
        </w:rPr>
        <w:t>]</w:t>
      </w:r>
      <w:r w:rsidR="001D260B">
        <w:rPr>
          <w:rFonts w:hint="eastAsia"/>
          <w:lang w:val="en-US"/>
        </w:rPr>
        <w:t xml:space="preserve"> </w:t>
      </w:r>
      <w:r w:rsidR="00783496" w:rsidRPr="001D260B">
        <w:rPr>
          <w:lang w:val="en-US"/>
        </w:rPr>
        <w:t>R4-2309766</w:t>
      </w:r>
      <w:r w:rsidR="001D260B">
        <w:rPr>
          <w:lang w:val="en-US"/>
        </w:rPr>
        <w:t>, “</w:t>
      </w:r>
      <w:r w:rsidR="00783496" w:rsidRPr="001D260B">
        <w:rPr>
          <w:lang w:val="en-US"/>
        </w:rPr>
        <w:t>WF f</w:t>
      </w:r>
      <w:r w:rsidR="001D260B">
        <w:rPr>
          <w:lang w:val="en-US"/>
        </w:rPr>
        <w:t xml:space="preserve">or system parameters on Ka band”, </w:t>
      </w:r>
      <w:r w:rsidR="001D260B" w:rsidRPr="001D260B">
        <w:rPr>
          <w:lang w:val="en-US"/>
        </w:rPr>
        <w:t>Moderator (THALES)</w:t>
      </w:r>
      <w:r w:rsidR="001D260B">
        <w:rPr>
          <w:lang w:val="en-US"/>
        </w:rPr>
        <w:t>, RAN4#107</w:t>
      </w:r>
    </w:p>
    <w:p w:rsidR="001D260B" w:rsidRDefault="001D260B" w:rsidP="001D260B">
      <w:pPr>
        <w:tabs>
          <w:tab w:val="num" w:pos="720"/>
        </w:tabs>
        <w:spacing w:before="0" w:after="120"/>
        <w:jc w:val="left"/>
        <w:rPr>
          <w:lang w:val="en-US"/>
        </w:rPr>
      </w:pPr>
      <w:r>
        <w:rPr>
          <w:lang w:val="en-US"/>
        </w:rPr>
        <w:t xml:space="preserve">[2] </w:t>
      </w:r>
      <w:r w:rsidRPr="001D260B">
        <w:rPr>
          <w:lang w:val="en-US"/>
        </w:rPr>
        <w:t>R4-2307392</w:t>
      </w:r>
      <w:r>
        <w:rPr>
          <w:lang w:val="en-US"/>
        </w:rPr>
        <w:t>, “</w:t>
      </w:r>
      <w:r w:rsidRPr="001D260B">
        <w:rPr>
          <w:lang w:val="en-US"/>
        </w:rPr>
        <w:t>Discussion on NTN system parameters</w:t>
      </w:r>
      <w:r>
        <w:rPr>
          <w:lang w:val="en-US"/>
        </w:rPr>
        <w:t>”, CATT, RAN4#107</w:t>
      </w:r>
    </w:p>
    <w:p w:rsidR="00454CCF" w:rsidRPr="00454CCF" w:rsidRDefault="00454CCF" w:rsidP="001D260B">
      <w:pPr>
        <w:tabs>
          <w:tab w:val="num" w:pos="720"/>
        </w:tabs>
        <w:spacing w:before="0" w:after="120"/>
        <w:jc w:val="left"/>
      </w:pPr>
      <w:r>
        <w:rPr>
          <w:lang w:val="en-US"/>
        </w:rPr>
        <w:t xml:space="preserve">[3] </w:t>
      </w:r>
      <w:r w:rsidRPr="00454CCF">
        <w:rPr>
          <w:lang w:val="en-US"/>
        </w:rPr>
        <w:t>R4-2309765</w:t>
      </w:r>
      <w:r>
        <w:rPr>
          <w:lang w:val="en-US"/>
        </w:rPr>
        <w:t>, “</w:t>
      </w:r>
      <w:r w:rsidRPr="00454CCF">
        <w:rPr>
          <w:lang w:val="en-US"/>
        </w:rPr>
        <w:t>Request on additional CBW and SCS supporting on Ka Band</w:t>
      </w:r>
      <w:r>
        <w:rPr>
          <w:lang w:val="en-US"/>
        </w:rPr>
        <w:t xml:space="preserve">”, </w:t>
      </w:r>
      <w:r w:rsidRPr="00454CCF">
        <w:rPr>
          <w:lang w:val="en-US"/>
        </w:rPr>
        <w:t>Inmarsat</w:t>
      </w:r>
      <w:r>
        <w:rPr>
          <w:lang w:val="en-US"/>
        </w:rPr>
        <w:t>, RAN4#107</w:t>
      </w:r>
    </w:p>
    <w:sectPr w:rsidR="00454CCF" w:rsidRPr="00454CCF"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2A2F" w:rsidRDefault="00D12A2F" w:rsidP="0095591C">
      <w:pPr>
        <w:spacing w:after="60"/>
        <w:ind w:left="210"/>
      </w:pPr>
      <w:r>
        <w:separator/>
      </w:r>
    </w:p>
  </w:endnote>
  <w:endnote w:type="continuationSeparator" w:id="0">
    <w:p w:rsidR="00D12A2F" w:rsidRDefault="00D12A2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D12A2F">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2A2F" w:rsidRDefault="00D12A2F" w:rsidP="0095591C">
      <w:pPr>
        <w:spacing w:after="60"/>
        <w:ind w:left="210"/>
      </w:pPr>
      <w:r>
        <w:separator/>
      </w:r>
    </w:p>
  </w:footnote>
  <w:footnote w:type="continuationSeparator" w:id="0">
    <w:p w:rsidR="00D12A2F" w:rsidRDefault="00D12A2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363A91"/>
    <w:multiLevelType w:val="hybridMultilevel"/>
    <w:tmpl w:val="1ADA92E8"/>
    <w:lvl w:ilvl="0" w:tplc="36CE0376">
      <w:start w:val="1"/>
      <w:numFmt w:val="bullet"/>
      <w:lvlText w:val="•"/>
      <w:lvlJc w:val="left"/>
      <w:pPr>
        <w:tabs>
          <w:tab w:val="num" w:pos="720"/>
        </w:tabs>
        <w:ind w:left="720" w:hanging="360"/>
      </w:pPr>
      <w:rPr>
        <w:rFonts w:ascii="Arial" w:hAnsi="Arial" w:hint="default"/>
      </w:rPr>
    </w:lvl>
    <w:lvl w:ilvl="1" w:tplc="46F8F202" w:tentative="1">
      <w:start w:val="1"/>
      <w:numFmt w:val="bullet"/>
      <w:lvlText w:val="•"/>
      <w:lvlJc w:val="left"/>
      <w:pPr>
        <w:tabs>
          <w:tab w:val="num" w:pos="1440"/>
        </w:tabs>
        <w:ind w:left="1440" w:hanging="360"/>
      </w:pPr>
      <w:rPr>
        <w:rFonts w:ascii="Arial" w:hAnsi="Arial" w:hint="default"/>
      </w:rPr>
    </w:lvl>
    <w:lvl w:ilvl="2" w:tplc="F33C082E" w:tentative="1">
      <w:start w:val="1"/>
      <w:numFmt w:val="bullet"/>
      <w:lvlText w:val="•"/>
      <w:lvlJc w:val="left"/>
      <w:pPr>
        <w:tabs>
          <w:tab w:val="num" w:pos="2160"/>
        </w:tabs>
        <w:ind w:left="2160" w:hanging="360"/>
      </w:pPr>
      <w:rPr>
        <w:rFonts w:ascii="Arial" w:hAnsi="Arial" w:hint="default"/>
      </w:rPr>
    </w:lvl>
    <w:lvl w:ilvl="3" w:tplc="18C6AAE4" w:tentative="1">
      <w:start w:val="1"/>
      <w:numFmt w:val="bullet"/>
      <w:lvlText w:val="•"/>
      <w:lvlJc w:val="left"/>
      <w:pPr>
        <w:tabs>
          <w:tab w:val="num" w:pos="2880"/>
        </w:tabs>
        <w:ind w:left="2880" w:hanging="360"/>
      </w:pPr>
      <w:rPr>
        <w:rFonts w:ascii="Arial" w:hAnsi="Arial" w:hint="default"/>
      </w:rPr>
    </w:lvl>
    <w:lvl w:ilvl="4" w:tplc="6CA0D640" w:tentative="1">
      <w:start w:val="1"/>
      <w:numFmt w:val="bullet"/>
      <w:lvlText w:val="•"/>
      <w:lvlJc w:val="left"/>
      <w:pPr>
        <w:tabs>
          <w:tab w:val="num" w:pos="3600"/>
        </w:tabs>
        <w:ind w:left="3600" w:hanging="360"/>
      </w:pPr>
      <w:rPr>
        <w:rFonts w:ascii="Arial" w:hAnsi="Arial" w:hint="default"/>
      </w:rPr>
    </w:lvl>
    <w:lvl w:ilvl="5" w:tplc="E4A4EA24" w:tentative="1">
      <w:start w:val="1"/>
      <w:numFmt w:val="bullet"/>
      <w:lvlText w:val="•"/>
      <w:lvlJc w:val="left"/>
      <w:pPr>
        <w:tabs>
          <w:tab w:val="num" w:pos="4320"/>
        </w:tabs>
        <w:ind w:left="4320" w:hanging="360"/>
      </w:pPr>
      <w:rPr>
        <w:rFonts w:ascii="Arial" w:hAnsi="Arial" w:hint="default"/>
      </w:rPr>
    </w:lvl>
    <w:lvl w:ilvl="6" w:tplc="0FB01A00" w:tentative="1">
      <w:start w:val="1"/>
      <w:numFmt w:val="bullet"/>
      <w:lvlText w:val="•"/>
      <w:lvlJc w:val="left"/>
      <w:pPr>
        <w:tabs>
          <w:tab w:val="num" w:pos="5040"/>
        </w:tabs>
        <w:ind w:left="5040" w:hanging="360"/>
      </w:pPr>
      <w:rPr>
        <w:rFonts w:ascii="Arial" w:hAnsi="Arial" w:hint="default"/>
      </w:rPr>
    </w:lvl>
    <w:lvl w:ilvl="7" w:tplc="C082DEDE" w:tentative="1">
      <w:start w:val="1"/>
      <w:numFmt w:val="bullet"/>
      <w:lvlText w:val="•"/>
      <w:lvlJc w:val="left"/>
      <w:pPr>
        <w:tabs>
          <w:tab w:val="num" w:pos="5760"/>
        </w:tabs>
        <w:ind w:left="5760" w:hanging="360"/>
      </w:pPr>
      <w:rPr>
        <w:rFonts w:ascii="Arial" w:hAnsi="Arial" w:hint="default"/>
      </w:rPr>
    </w:lvl>
    <w:lvl w:ilvl="8" w:tplc="81BCB286"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30C6FFB"/>
    <w:multiLevelType w:val="hybridMultilevel"/>
    <w:tmpl w:val="986C0F50"/>
    <w:lvl w:ilvl="0" w:tplc="CA0CB1F0">
      <w:start w:val="1"/>
      <w:numFmt w:val="bullet"/>
      <w:lvlText w:val="•"/>
      <w:lvlJc w:val="left"/>
      <w:pPr>
        <w:tabs>
          <w:tab w:val="num" w:pos="720"/>
        </w:tabs>
        <w:ind w:left="720" w:hanging="360"/>
      </w:pPr>
      <w:rPr>
        <w:rFonts w:ascii="Arial" w:hAnsi="Arial" w:hint="default"/>
      </w:rPr>
    </w:lvl>
    <w:lvl w:ilvl="1" w:tplc="B3B48CD8" w:tentative="1">
      <w:start w:val="1"/>
      <w:numFmt w:val="bullet"/>
      <w:lvlText w:val="•"/>
      <w:lvlJc w:val="left"/>
      <w:pPr>
        <w:tabs>
          <w:tab w:val="num" w:pos="1440"/>
        </w:tabs>
        <w:ind w:left="1440" w:hanging="360"/>
      </w:pPr>
      <w:rPr>
        <w:rFonts w:ascii="Arial" w:hAnsi="Arial" w:hint="default"/>
      </w:rPr>
    </w:lvl>
    <w:lvl w:ilvl="2" w:tplc="E03E278C" w:tentative="1">
      <w:start w:val="1"/>
      <w:numFmt w:val="bullet"/>
      <w:lvlText w:val="•"/>
      <w:lvlJc w:val="left"/>
      <w:pPr>
        <w:tabs>
          <w:tab w:val="num" w:pos="2160"/>
        </w:tabs>
        <w:ind w:left="2160" w:hanging="360"/>
      </w:pPr>
      <w:rPr>
        <w:rFonts w:ascii="Arial" w:hAnsi="Arial" w:hint="default"/>
      </w:rPr>
    </w:lvl>
    <w:lvl w:ilvl="3" w:tplc="837E0634" w:tentative="1">
      <w:start w:val="1"/>
      <w:numFmt w:val="bullet"/>
      <w:lvlText w:val="•"/>
      <w:lvlJc w:val="left"/>
      <w:pPr>
        <w:tabs>
          <w:tab w:val="num" w:pos="2880"/>
        </w:tabs>
        <w:ind w:left="2880" w:hanging="360"/>
      </w:pPr>
      <w:rPr>
        <w:rFonts w:ascii="Arial" w:hAnsi="Arial" w:hint="default"/>
      </w:rPr>
    </w:lvl>
    <w:lvl w:ilvl="4" w:tplc="5DF269D4" w:tentative="1">
      <w:start w:val="1"/>
      <w:numFmt w:val="bullet"/>
      <w:lvlText w:val="•"/>
      <w:lvlJc w:val="left"/>
      <w:pPr>
        <w:tabs>
          <w:tab w:val="num" w:pos="3600"/>
        </w:tabs>
        <w:ind w:left="3600" w:hanging="360"/>
      </w:pPr>
      <w:rPr>
        <w:rFonts w:ascii="Arial" w:hAnsi="Arial" w:hint="default"/>
      </w:rPr>
    </w:lvl>
    <w:lvl w:ilvl="5" w:tplc="5A42F45A" w:tentative="1">
      <w:start w:val="1"/>
      <w:numFmt w:val="bullet"/>
      <w:lvlText w:val="•"/>
      <w:lvlJc w:val="left"/>
      <w:pPr>
        <w:tabs>
          <w:tab w:val="num" w:pos="4320"/>
        </w:tabs>
        <w:ind w:left="4320" w:hanging="360"/>
      </w:pPr>
      <w:rPr>
        <w:rFonts w:ascii="Arial" w:hAnsi="Arial" w:hint="default"/>
      </w:rPr>
    </w:lvl>
    <w:lvl w:ilvl="6" w:tplc="C7EC4380" w:tentative="1">
      <w:start w:val="1"/>
      <w:numFmt w:val="bullet"/>
      <w:lvlText w:val="•"/>
      <w:lvlJc w:val="left"/>
      <w:pPr>
        <w:tabs>
          <w:tab w:val="num" w:pos="5040"/>
        </w:tabs>
        <w:ind w:left="5040" w:hanging="360"/>
      </w:pPr>
      <w:rPr>
        <w:rFonts w:ascii="Arial" w:hAnsi="Arial" w:hint="default"/>
      </w:rPr>
    </w:lvl>
    <w:lvl w:ilvl="7" w:tplc="D3782F18" w:tentative="1">
      <w:start w:val="1"/>
      <w:numFmt w:val="bullet"/>
      <w:lvlText w:val="•"/>
      <w:lvlJc w:val="left"/>
      <w:pPr>
        <w:tabs>
          <w:tab w:val="num" w:pos="5760"/>
        </w:tabs>
        <w:ind w:left="5760" w:hanging="360"/>
      </w:pPr>
      <w:rPr>
        <w:rFonts w:ascii="Arial" w:hAnsi="Arial" w:hint="default"/>
      </w:rPr>
    </w:lvl>
    <w:lvl w:ilvl="8" w:tplc="253836C0" w:tentative="1">
      <w:start w:val="1"/>
      <w:numFmt w:val="bullet"/>
      <w:lvlText w:val="•"/>
      <w:lvlJc w:val="left"/>
      <w:pPr>
        <w:tabs>
          <w:tab w:val="num" w:pos="6480"/>
        </w:tabs>
        <w:ind w:left="6480" w:hanging="360"/>
      </w:pPr>
      <w:rPr>
        <w:rFonts w:ascii="Arial" w:hAnsi="Arial"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3983715"/>
    <w:multiLevelType w:val="hybridMultilevel"/>
    <w:tmpl w:val="A67689CE"/>
    <w:lvl w:ilvl="0" w:tplc="30E884BA">
      <w:start w:val="1"/>
      <w:numFmt w:val="bullet"/>
      <w:lvlText w:val="•"/>
      <w:lvlJc w:val="left"/>
      <w:pPr>
        <w:tabs>
          <w:tab w:val="num" w:pos="720"/>
        </w:tabs>
        <w:ind w:left="720" w:hanging="360"/>
      </w:pPr>
      <w:rPr>
        <w:rFonts w:ascii="Arial" w:hAnsi="Arial" w:hint="default"/>
      </w:rPr>
    </w:lvl>
    <w:lvl w:ilvl="1" w:tplc="7C00840E" w:tentative="1">
      <w:start w:val="1"/>
      <w:numFmt w:val="bullet"/>
      <w:lvlText w:val="•"/>
      <w:lvlJc w:val="left"/>
      <w:pPr>
        <w:tabs>
          <w:tab w:val="num" w:pos="1440"/>
        </w:tabs>
        <w:ind w:left="1440" w:hanging="360"/>
      </w:pPr>
      <w:rPr>
        <w:rFonts w:ascii="Arial" w:hAnsi="Arial" w:hint="default"/>
      </w:rPr>
    </w:lvl>
    <w:lvl w:ilvl="2" w:tplc="8948034A" w:tentative="1">
      <w:start w:val="1"/>
      <w:numFmt w:val="bullet"/>
      <w:lvlText w:val="•"/>
      <w:lvlJc w:val="left"/>
      <w:pPr>
        <w:tabs>
          <w:tab w:val="num" w:pos="2160"/>
        </w:tabs>
        <w:ind w:left="2160" w:hanging="360"/>
      </w:pPr>
      <w:rPr>
        <w:rFonts w:ascii="Arial" w:hAnsi="Arial" w:hint="default"/>
      </w:rPr>
    </w:lvl>
    <w:lvl w:ilvl="3" w:tplc="7DDE30AC" w:tentative="1">
      <w:start w:val="1"/>
      <w:numFmt w:val="bullet"/>
      <w:lvlText w:val="•"/>
      <w:lvlJc w:val="left"/>
      <w:pPr>
        <w:tabs>
          <w:tab w:val="num" w:pos="2880"/>
        </w:tabs>
        <w:ind w:left="2880" w:hanging="360"/>
      </w:pPr>
      <w:rPr>
        <w:rFonts w:ascii="Arial" w:hAnsi="Arial" w:hint="default"/>
      </w:rPr>
    </w:lvl>
    <w:lvl w:ilvl="4" w:tplc="C590D88A" w:tentative="1">
      <w:start w:val="1"/>
      <w:numFmt w:val="bullet"/>
      <w:lvlText w:val="•"/>
      <w:lvlJc w:val="left"/>
      <w:pPr>
        <w:tabs>
          <w:tab w:val="num" w:pos="3600"/>
        </w:tabs>
        <w:ind w:left="3600" w:hanging="360"/>
      </w:pPr>
      <w:rPr>
        <w:rFonts w:ascii="Arial" w:hAnsi="Arial" w:hint="default"/>
      </w:rPr>
    </w:lvl>
    <w:lvl w:ilvl="5" w:tplc="D41602D0" w:tentative="1">
      <w:start w:val="1"/>
      <w:numFmt w:val="bullet"/>
      <w:lvlText w:val="•"/>
      <w:lvlJc w:val="left"/>
      <w:pPr>
        <w:tabs>
          <w:tab w:val="num" w:pos="4320"/>
        </w:tabs>
        <w:ind w:left="4320" w:hanging="360"/>
      </w:pPr>
      <w:rPr>
        <w:rFonts w:ascii="Arial" w:hAnsi="Arial" w:hint="default"/>
      </w:rPr>
    </w:lvl>
    <w:lvl w:ilvl="6" w:tplc="2A18371A" w:tentative="1">
      <w:start w:val="1"/>
      <w:numFmt w:val="bullet"/>
      <w:lvlText w:val="•"/>
      <w:lvlJc w:val="left"/>
      <w:pPr>
        <w:tabs>
          <w:tab w:val="num" w:pos="5040"/>
        </w:tabs>
        <w:ind w:left="5040" w:hanging="360"/>
      </w:pPr>
      <w:rPr>
        <w:rFonts w:ascii="Arial" w:hAnsi="Arial" w:hint="default"/>
      </w:rPr>
    </w:lvl>
    <w:lvl w:ilvl="7" w:tplc="3A18F28A" w:tentative="1">
      <w:start w:val="1"/>
      <w:numFmt w:val="bullet"/>
      <w:lvlText w:val="•"/>
      <w:lvlJc w:val="left"/>
      <w:pPr>
        <w:tabs>
          <w:tab w:val="num" w:pos="5760"/>
        </w:tabs>
        <w:ind w:left="5760" w:hanging="360"/>
      </w:pPr>
      <w:rPr>
        <w:rFonts w:ascii="Arial" w:hAnsi="Arial" w:hint="default"/>
      </w:rPr>
    </w:lvl>
    <w:lvl w:ilvl="8" w:tplc="4ABECFCE" w:tentative="1">
      <w:start w:val="1"/>
      <w:numFmt w:val="bullet"/>
      <w:lvlText w:val="•"/>
      <w:lvlJc w:val="left"/>
      <w:pPr>
        <w:tabs>
          <w:tab w:val="num" w:pos="6480"/>
        </w:tabs>
        <w:ind w:left="6480" w:hanging="360"/>
      </w:pPr>
      <w:rPr>
        <w:rFonts w:ascii="Arial" w:hAnsi="Arial" w:hint="default"/>
      </w:rPr>
    </w:lvl>
  </w:abstractNum>
  <w:abstractNum w:abstractNumId="7">
    <w:nsid w:val="28A62A8D"/>
    <w:multiLevelType w:val="hybridMultilevel"/>
    <w:tmpl w:val="32A2F45C"/>
    <w:lvl w:ilvl="0" w:tplc="247ABCA4">
      <w:start w:val="1"/>
      <w:numFmt w:val="bullet"/>
      <w:lvlText w:val="•"/>
      <w:lvlJc w:val="left"/>
      <w:pPr>
        <w:tabs>
          <w:tab w:val="num" w:pos="720"/>
        </w:tabs>
        <w:ind w:left="720" w:hanging="360"/>
      </w:pPr>
      <w:rPr>
        <w:rFonts w:ascii="Arial" w:hAnsi="Arial" w:hint="default"/>
      </w:rPr>
    </w:lvl>
    <w:lvl w:ilvl="1" w:tplc="631CC63E" w:tentative="1">
      <w:start w:val="1"/>
      <w:numFmt w:val="bullet"/>
      <w:lvlText w:val="•"/>
      <w:lvlJc w:val="left"/>
      <w:pPr>
        <w:tabs>
          <w:tab w:val="num" w:pos="1440"/>
        </w:tabs>
        <w:ind w:left="1440" w:hanging="360"/>
      </w:pPr>
      <w:rPr>
        <w:rFonts w:ascii="Arial" w:hAnsi="Arial" w:hint="default"/>
      </w:rPr>
    </w:lvl>
    <w:lvl w:ilvl="2" w:tplc="D4CC27F8" w:tentative="1">
      <w:start w:val="1"/>
      <w:numFmt w:val="bullet"/>
      <w:lvlText w:val="•"/>
      <w:lvlJc w:val="left"/>
      <w:pPr>
        <w:tabs>
          <w:tab w:val="num" w:pos="2160"/>
        </w:tabs>
        <w:ind w:left="2160" w:hanging="360"/>
      </w:pPr>
      <w:rPr>
        <w:rFonts w:ascii="Arial" w:hAnsi="Arial" w:hint="default"/>
      </w:rPr>
    </w:lvl>
    <w:lvl w:ilvl="3" w:tplc="E01C1F8C" w:tentative="1">
      <w:start w:val="1"/>
      <w:numFmt w:val="bullet"/>
      <w:lvlText w:val="•"/>
      <w:lvlJc w:val="left"/>
      <w:pPr>
        <w:tabs>
          <w:tab w:val="num" w:pos="2880"/>
        </w:tabs>
        <w:ind w:left="2880" w:hanging="360"/>
      </w:pPr>
      <w:rPr>
        <w:rFonts w:ascii="Arial" w:hAnsi="Arial" w:hint="default"/>
      </w:rPr>
    </w:lvl>
    <w:lvl w:ilvl="4" w:tplc="A83CA2F6" w:tentative="1">
      <w:start w:val="1"/>
      <w:numFmt w:val="bullet"/>
      <w:lvlText w:val="•"/>
      <w:lvlJc w:val="left"/>
      <w:pPr>
        <w:tabs>
          <w:tab w:val="num" w:pos="3600"/>
        </w:tabs>
        <w:ind w:left="3600" w:hanging="360"/>
      </w:pPr>
      <w:rPr>
        <w:rFonts w:ascii="Arial" w:hAnsi="Arial" w:hint="default"/>
      </w:rPr>
    </w:lvl>
    <w:lvl w:ilvl="5" w:tplc="46708BF2" w:tentative="1">
      <w:start w:val="1"/>
      <w:numFmt w:val="bullet"/>
      <w:lvlText w:val="•"/>
      <w:lvlJc w:val="left"/>
      <w:pPr>
        <w:tabs>
          <w:tab w:val="num" w:pos="4320"/>
        </w:tabs>
        <w:ind w:left="4320" w:hanging="360"/>
      </w:pPr>
      <w:rPr>
        <w:rFonts w:ascii="Arial" w:hAnsi="Arial" w:hint="default"/>
      </w:rPr>
    </w:lvl>
    <w:lvl w:ilvl="6" w:tplc="6E2E3D86" w:tentative="1">
      <w:start w:val="1"/>
      <w:numFmt w:val="bullet"/>
      <w:lvlText w:val="•"/>
      <w:lvlJc w:val="left"/>
      <w:pPr>
        <w:tabs>
          <w:tab w:val="num" w:pos="5040"/>
        </w:tabs>
        <w:ind w:left="5040" w:hanging="360"/>
      </w:pPr>
      <w:rPr>
        <w:rFonts w:ascii="Arial" w:hAnsi="Arial" w:hint="default"/>
      </w:rPr>
    </w:lvl>
    <w:lvl w:ilvl="7" w:tplc="B56437C2" w:tentative="1">
      <w:start w:val="1"/>
      <w:numFmt w:val="bullet"/>
      <w:lvlText w:val="•"/>
      <w:lvlJc w:val="left"/>
      <w:pPr>
        <w:tabs>
          <w:tab w:val="num" w:pos="5760"/>
        </w:tabs>
        <w:ind w:left="5760" w:hanging="360"/>
      </w:pPr>
      <w:rPr>
        <w:rFonts w:ascii="Arial" w:hAnsi="Arial" w:hint="default"/>
      </w:rPr>
    </w:lvl>
    <w:lvl w:ilvl="8" w:tplc="89EEE6C8" w:tentative="1">
      <w:start w:val="1"/>
      <w:numFmt w:val="bullet"/>
      <w:lvlText w:val="•"/>
      <w:lvlJc w:val="left"/>
      <w:pPr>
        <w:tabs>
          <w:tab w:val="num" w:pos="6480"/>
        </w:tabs>
        <w:ind w:left="6480" w:hanging="360"/>
      </w:pPr>
      <w:rPr>
        <w:rFonts w:ascii="Arial" w:hAnsi="Arial" w:hint="default"/>
      </w:rPr>
    </w:lvl>
  </w:abstractNum>
  <w:abstractNum w:abstractNumId="8">
    <w:nsid w:val="293A474F"/>
    <w:multiLevelType w:val="hybridMultilevel"/>
    <w:tmpl w:val="FDB822E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nsid w:val="313B5A26"/>
    <w:multiLevelType w:val="hybridMultilevel"/>
    <w:tmpl w:val="6F14F52E"/>
    <w:lvl w:ilvl="0" w:tplc="AB6AA85A">
      <w:start w:val="1"/>
      <w:numFmt w:val="bullet"/>
      <w:lvlText w:val="•"/>
      <w:lvlJc w:val="left"/>
      <w:pPr>
        <w:tabs>
          <w:tab w:val="num" w:pos="720"/>
        </w:tabs>
        <w:ind w:left="720" w:hanging="360"/>
      </w:pPr>
      <w:rPr>
        <w:rFonts w:ascii="Arial" w:hAnsi="Arial" w:hint="default"/>
      </w:rPr>
    </w:lvl>
    <w:lvl w:ilvl="1" w:tplc="0246A0A8" w:tentative="1">
      <w:start w:val="1"/>
      <w:numFmt w:val="bullet"/>
      <w:lvlText w:val="•"/>
      <w:lvlJc w:val="left"/>
      <w:pPr>
        <w:tabs>
          <w:tab w:val="num" w:pos="1440"/>
        </w:tabs>
        <w:ind w:left="1440" w:hanging="360"/>
      </w:pPr>
      <w:rPr>
        <w:rFonts w:ascii="Arial" w:hAnsi="Arial" w:hint="default"/>
      </w:rPr>
    </w:lvl>
    <w:lvl w:ilvl="2" w:tplc="F2DED2E8" w:tentative="1">
      <w:start w:val="1"/>
      <w:numFmt w:val="bullet"/>
      <w:lvlText w:val="•"/>
      <w:lvlJc w:val="left"/>
      <w:pPr>
        <w:tabs>
          <w:tab w:val="num" w:pos="2160"/>
        </w:tabs>
        <w:ind w:left="2160" w:hanging="360"/>
      </w:pPr>
      <w:rPr>
        <w:rFonts w:ascii="Arial" w:hAnsi="Arial" w:hint="default"/>
      </w:rPr>
    </w:lvl>
    <w:lvl w:ilvl="3" w:tplc="8716FC94" w:tentative="1">
      <w:start w:val="1"/>
      <w:numFmt w:val="bullet"/>
      <w:lvlText w:val="•"/>
      <w:lvlJc w:val="left"/>
      <w:pPr>
        <w:tabs>
          <w:tab w:val="num" w:pos="2880"/>
        </w:tabs>
        <w:ind w:left="2880" w:hanging="360"/>
      </w:pPr>
      <w:rPr>
        <w:rFonts w:ascii="Arial" w:hAnsi="Arial" w:hint="default"/>
      </w:rPr>
    </w:lvl>
    <w:lvl w:ilvl="4" w:tplc="674E7F4C" w:tentative="1">
      <w:start w:val="1"/>
      <w:numFmt w:val="bullet"/>
      <w:lvlText w:val="•"/>
      <w:lvlJc w:val="left"/>
      <w:pPr>
        <w:tabs>
          <w:tab w:val="num" w:pos="3600"/>
        </w:tabs>
        <w:ind w:left="3600" w:hanging="360"/>
      </w:pPr>
      <w:rPr>
        <w:rFonts w:ascii="Arial" w:hAnsi="Arial" w:hint="default"/>
      </w:rPr>
    </w:lvl>
    <w:lvl w:ilvl="5" w:tplc="2198471A" w:tentative="1">
      <w:start w:val="1"/>
      <w:numFmt w:val="bullet"/>
      <w:lvlText w:val="•"/>
      <w:lvlJc w:val="left"/>
      <w:pPr>
        <w:tabs>
          <w:tab w:val="num" w:pos="4320"/>
        </w:tabs>
        <w:ind w:left="4320" w:hanging="360"/>
      </w:pPr>
      <w:rPr>
        <w:rFonts w:ascii="Arial" w:hAnsi="Arial" w:hint="default"/>
      </w:rPr>
    </w:lvl>
    <w:lvl w:ilvl="6" w:tplc="31F6207A" w:tentative="1">
      <w:start w:val="1"/>
      <w:numFmt w:val="bullet"/>
      <w:lvlText w:val="•"/>
      <w:lvlJc w:val="left"/>
      <w:pPr>
        <w:tabs>
          <w:tab w:val="num" w:pos="5040"/>
        </w:tabs>
        <w:ind w:left="5040" w:hanging="360"/>
      </w:pPr>
      <w:rPr>
        <w:rFonts w:ascii="Arial" w:hAnsi="Arial" w:hint="default"/>
      </w:rPr>
    </w:lvl>
    <w:lvl w:ilvl="7" w:tplc="591E53DC" w:tentative="1">
      <w:start w:val="1"/>
      <w:numFmt w:val="bullet"/>
      <w:lvlText w:val="•"/>
      <w:lvlJc w:val="left"/>
      <w:pPr>
        <w:tabs>
          <w:tab w:val="num" w:pos="5760"/>
        </w:tabs>
        <w:ind w:left="5760" w:hanging="360"/>
      </w:pPr>
      <w:rPr>
        <w:rFonts w:ascii="Arial" w:hAnsi="Arial" w:hint="default"/>
      </w:rPr>
    </w:lvl>
    <w:lvl w:ilvl="8" w:tplc="9BDE135A"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7">
    <w:nsid w:val="3D49491F"/>
    <w:multiLevelType w:val="hybridMultilevel"/>
    <w:tmpl w:val="E9A29FB4"/>
    <w:lvl w:ilvl="0" w:tplc="2892F768">
      <w:start w:val="1"/>
      <w:numFmt w:val="bullet"/>
      <w:lvlText w:val="•"/>
      <w:lvlJc w:val="left"/>
      <w:pPr>
        <w:tabs>
          <w:tab w:val="num" w:pos="720"/>
        </w:tabs>
        <w:ind w:left="720" w:hanging="360"/>
      </w:pPr>
      <w:rPr>
        <w:rFonts w:ascii="Arial" w:hAnsi="Arial" w:hint="default"/>
      </w:rPr>
    </w:lvl>
    <w:lvl w:ilvl="1" w:tplc="100607BA" w:tentative="1">
      <w:start w:val="1"/>
      <w:numFmt w:val="bullet"/>
      <w:lvlText w:val="•"/>
      <w:lvlJc w:val="left"/>
      <w:pPr>
        <w:tabs>
          <w:tab w:val="num" w:pos="1440"/>
        </w:tabs>
        <w:ind w:left="1440" w:hanging="360"/>
      </w:pPr>
      <w:rPr>
        <w:rFonts w:ascii="Arial" w:hAnsi="Arial" w:hint="default"/>
      </w:rPr>
    </w:lvl>
    <w:lvl w:ilvl="2" w:tplc="AA2E149E" w:tentative="1">
      <w:start w:val="1"/>
      <w:numFmt w:val="bullet"/>
      <w:lvlText w:val="•"/>
      <w:lvlJc w:val="left"/>
      <w:pPr>
        <w:tabs>
          <w:tab w:val="num" w:pos="2160"/>
        </w:tabs>
        <w:ind w:left="2160" w:hanging="360"/>
      </w:pPr>
      <w:rPr>
        <w:rFonts w:ascii="Arial" w:hAnsi="Arial" w:hint="default"/>
      </w:rPr>
    </w:lvl>
    <w:lvl w:ilvl="3" w:tplc="368C1AE4" w:tentative="1">
      <w:start w:val="1"/>
      <w:numFmt w:val="bullet"/>
      <w:lvlText w:val="•"/>
      <w:lvlJc w:val="left"/>
      <w:pPr>
        <w:tabs>
          <w:tab w:val="num" w:pos="2880"/>
        </w:tabs>
        <w:ind w:left="2880" w:hanging="360"/>
      </w:pPr>
      <w:rPr>
        <w:rFonts w:ascii="Arial" w:hAnsi="Arial" w:hint="default"/>
      </w:rPr>
    </w:lvl>
    <w:lvl w:ilvl="4" w:tplc="0D723264" w:tentative="1">
      <w:start w:val="1"/>
      <w:numFmt w:val="bullet"/>
      <w:lvlText w:val="•"/>
      <w:lvlJc w:val="left"/>
      <w:pPr>
        <w:tabs>
          <w:tab w:val="num" w:pos="3600"/>
        </w:tabs>
        <w:ind w:left="3600" w:hanging="360"/>
      </w:pPr>
      <w:rPr>
        <w:rFonts w:ascii="Arial" w:hAnsi="Arial" w:hint="default"/>
      </w:rPr>
    </w:lvl>
    <w:lvl w:ilvl="5" w:tplc="960848A0" w:tentative="1">
      <w:start w:val="1"/>
      <w:numFmt w:val="bullet"/>
      <w:lvlText w:val="•"/>
      <w:lvlJc w:val="left"/>
      <w:pPr>
        <w:tabs>
          <w:tab w:val="num" w:pos="4320"/>
        </w:tabs>
        <w:ind w:left="4320" w:hanging="360"/>
      </w:pPr>
      <w:rPr>
        <w:rFonts w:ascii="Arial" w:hAnsi="Arial" w:hint="default"/>
      </w:rPr>
    </w:lvl>
    <w:lvl w:ilvl="6" w:tplc="BA4C6C8C" w:tentative="1">
      <w:start w:val="1"/>
      <w:numFmt w:val="bullet"/>
      <w:lvlText w:val="•"/>
      <w:lvlJc w:val="left"/>
      <w:pPr>
        <w:tabs>
          <w:tab w:val="num" w:pos="5040"/>
        </w:tabs>
        <w:ind w:left="5040" w:hanging="360"/>
      </w:pPr>
      <w:rPr>
        <w:rFonts w:ascii="Arial" w:hAnsi="Arial" w:hint="default"/>
      </w:rPr>
    </w:lvl>
    <w:lvl w:ilvl="7" w:tplc="C21E8824" w:tentative="1">
      <w:start w:val="1"/>
      <w:numFmt w:val="bullet"/>
      <w:lvlText w:val="•"/>
      <w:lvlJc w:val="left"/>
      <w:pPr>
        <w:tabs>
          <w:tab w:val="num" w:pos="5760"/>
        </w:tabs>
        <w:ind w:left="5760" w:hanging="360"/>
      </w:pPr>
      <w:rPr>
        <w:rFonts w:ascii="Arial" w:hAnsi="Arial" w:hint="default"/>
      </w:rPr>
    </w:lvl>
    <w:lvl w:ilvl="8" w:tplc="6D525B86"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C7855EF"/>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7742B6"/>
    <w:multiLevelType w:val="hybridMultilevel"/>
    <w:tmpl w:val="5178EC96"/>
    <w:lvl w:ilvl="0" w:tplc="8DAA5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F801FB6"/>
    <w:multiLevelType w:val="hybridMultilevel"/>
    <w:tmpl w:val="69403424"/>
    <w:lvl w:ilvl="0" w:tplc="04F45C4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nsid w:val="5A221516"/>
    <w:multiLevelType w:val="hybridMultilevel"/>
    <w:tmpl w:val="42182020"/>
    <w:lvl w:ilvl="0" w:tplc="AA4EF4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BFE5D96"/>
    <w:multiLevelType w:val="hybridMultilevel"/>
    <w:tmpl w:val="2938AF0C"/>
    <w:lvl w:ilvl="0" w:tplc="1540BAF6">
      <w:start w:val="1"/>
      <w:numFmt w:val="bullet"/>
      <w:lvlText w:val="•"/>
      <w:lvlJc w:val="left"/>
      <w:pPr>
        <w:tabs>
          <w:tab w:val="num" w:pos="720"/>
        </w:tabs>
        <w:ind w:left="720" w:hanging="360"/>
      </w:pPr>
      <w:rPr>
        <w:rFonts w:ascii="Arial" w:hAnsi="Arial" w:hint="default"/>
      </w:rPr>
    </w:lvl>
    <w:lvl w:ilvl="1" w:tplc="FE62789C" w:tentative="1">
      <w:start w:val="1"/>
      <w:numFmt w:val="bullet"/>
      <w:lvlText w:val="•"/>
      <w:lvlJc w:val="left"/>
      <w:pPr>
        <w:tabs>
          <w:tab w:val="num" w:pos="1440"/>
        </w:tabs>
        <w:ind w:left="1440" w:hanging="360"/>
      </w:pPr>
      <w:rPr>
        <w:rFonts w:ascii="Arial" w:hAnsi="Arial" w:hint="default"/>
      </w:rPr>
    </w:lvl>
    <w:lvl w:ilvl="2" w:tplc="9E661758" w:tentative="1">
      <w:start w:val="1"/>
      <w:numFmt w:val="bullet"/>
      <w:lvlText w:val="•"/>
      <w:lvlJc w:val="left"/>
      <w:pPr>
        <w:tabs>
          <w:tab w:val="num" w:pos="2160"/>
        </w:tabs>
        <w:ind w:left="2160" w:hanging="360"/>
      </w:pPr>
      <w:rPr>
        <w:rFonts w:ascii="Arial" w:hAnsi="Arial" w:hint="default"/>
      </w:rPr>
    </w:lvl>
    <w:lvl w:ilvl="3" w:tplc="D1645EDA" w:tentative="1">
      <w:start w:val="1"/>
      <w:numFmt w:val="bullet"/>
      <w:lvlText w:val="•"/>
      <w:lvlJc w:val="left"/>
      <w:pPr>
        <w:tabs>
          <w:tab w:val="num" w:pos="2880"/>
        </w:tabs>
        <w:ind w:left="2880" w:hanging="360"/>
      </w:pPr>
      <w:rPr>
        <w:rFonts w:ascii="Arial" w:hAnsi="Arial" w:hint="default"/>
      </w:rPr>
    </w:lvl>
    <w:lvl w:ilvl="4" w:tplc="5A4A5E2E" w:tentative="1">
      <w:start w:val="1"/>
      <w:numFmt w:val="bullet"/>
      <w:lvlText w:val="•"/>
      <w:lvlJc w:val="left"/>
      <w:pPr>
        <w:tabs>
          <w:tab w:val="num" w:pos="3600"/>
        </w:tabs>
        <w:ind w:left="3600" w:hanging="360"/>
      </w:pPr>
      <w:rPr>
        <w:rFonts w:ascii="Arial" w:hAnsi="Arial" w:hint="default"/>
      </w:rPr>
    </w:lvl>
    <w:lvl w:ilvl="5" w:tplc="651C395E" w:tentative="1">
      <w:start w:val="1"/>
      <w:numFmt w:val="bullet"/>
      <w:lvlText w:val="•"/>
      <w:lvlJc w:val="left"/>
      <w:pPr>
        <w:tabs>
          <w:tab w:val="num" w:pos="4320"/>
        </w:tabs>
        <w:ind w:left="4320" w:hanging="360"/>
      </w:pPr>
      <w:rPr>
        <w:rFonts w:ascii="Arial" w:hAnsi="Arial" w:hint="default"/>
      </w:rPr>
    </w:lvl>
    <w:lvl w:ilvl="6" w:tplc="4790F6A2" w:tentative="1">
      <w:start w:val="1"/>
      <w:numFmt w:val="bullet"/>
      <w:lvlText w:val="•"/>
      <w:lvlJc w:val="left"/>
      <w:pPr>
        <w:tabs>
          <w:tab w:val="num" w:pos="5040"/>
        </w:tabs>
        <w:ind w:left="5040" w:hanging="360"/>
      </w:pPr>
      <w:rPr>
        <w:rFonts w:ascii="Arial" w:hAnsi="Arial" w:hint="default"/>
      </w:rPr>
    </w:lvl>
    <w:lvl w:ilvl="7" w:tplc="3864B878" w:tentative="1">
      <w:start w:val="1"/>
      <w:numFmt w:val="bullet"/>
      <w:lvlText w:val="•"/>
      <w:lvlJc w:val="left"/>
      <w:pPr>
        <w:tabs>
          <w:tab w:val="num" w:pos="5760"/>
        </w:tabs>
        <w:ind w:left="5760" w:hanging="360"/>
      </w:pPr>
      <w:rPr>
        <w:rFonts w:ascii="Arial" w:hAnsi="Arial" w:hint="default"/>
      </w:rPr>
    </w:lvl>
    <w:lvl w:ilvl="8" w:tplc="63B6D6C0" w:tentative="1">
      <w:start w:val="1"/>
      <w:numFmt w:val="bullet"/>
      <w:lvlText w:val="•"/>
      <w:lvlJc w:val="left"/>
      <w:pPr>
        <w:tabs>
          <w:tab w:val="num" w:pos="6480"/>
        </w:tabs>
        <w:ind w:left="6480" w:hanging="360"/>
      </w:pPr>
      <w:rPr>
        <w:rFonts w:ascii="Arial" w:hAnsi="Arial" w:hint="default"/>
      </w:rPr>
    </w:lvl>
  </w:abstractNum>
  <w:abstractNum w:abstractNumId="30">
    <w:nsid w:val="5DE61AE4"/>
    <w:multiLevelType w:val="hybridMultilevel"/>
    <w:tmpl w:val="A9EC55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66B337F1"/>
    <w:multiLevelType w:val="hybridMultilevel"/>
    <w:tmpl w:val="3DCC2328"/>
    <w:lvl w:ilvl="0" w:tplc="7BCCD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BA6D43"/>
    <w:multiLevelType w:val="hybridMultilevel"/>
    <w:tmpl w:val="D758C288"/>
    <w:lvl w:ilvl="0" w:tplc="7D209706">
      <w:start w:val="1"/>
      <w:numFmt w:val="bullet"/>
      <w:lvlText w:val="•"/>
      <w:lvlJc w:val="left"/>
      <w:pPr>
        <w:tabs>
          <w:tab w:val="num" w:pos="720"/>
        </w:tabs>
        <w:ind w:left="720" w:hanging="360"/>
      </w:pPr>
      <w:rPr>
        <w:rFonts w:ascii="Arial" w:hAnsi="Arial" w:hint="default"/>
      </w:rPr>
    </w:lvl>
    <w:lvl w:ilvl="1" w:tplc="465CBF42" w:tentative="1">
      <w:start w:val="1"/>
      <w:numFmt w:val="bullet"/>
      <w:lvlText w:val="•"/>
      <w:lvlJc w:val="left"/>
      <w:pPr>
        <w:tabs>
          <w:tab w:val="num" w:pos="1440"/>
        </w:tabs>
        <w:ind w:left="1440" w:hanging="360"/>
      </w:pPr>
      <w:rPr>
        <w:rFonts w:ascii="Arial" w:hAnsi="Arial" w:hint="default"/>
      </w:rPr>
    </w:lvl>
    <w:lvl w:ilvl="2" w:tplc="C9C2929C" w:tentative="1">
      <w:start w:val="1"/>
      <w:numFmt w:val="bullet"/>
      <w:lvlText w:val="•"/>
      <w:lvlJc w:val="left"/>
      <w:pPr>
        <w:tabs>
          <w:tab w:val="num" w:pos="2160"/>
        </w:tabs>
        <w:ind w:left="2160" w:hanging="360"/>
      </w:pPr>
      <w:rPr>
        <w:rFonts w:ascii="Arial" w:hAnsi="Arial" w:hint="default"/>
      </w:rPr>
    </w:lvl>
    <w:lvl w:ilvl="3" w:tplc="E708B4E0" w:tentative="1">
      <w:start w:val="1"/>
      <w:numFmt w:val="bullet"/>
      <w:lvlText w:val="•"/>
      <w:lvlJc w:val="left"/>
      <w:pPr>
        <w:tabs>
          <w:tab w:val="num" w:pos="2880"/>
        </w:tabs>
        <w:ind w:left="2880" w:hanging="360"/>
      </w:pPr>
      <w:rPr>
        <w:rFonts w:ascii="Arial" w:hAnsi="Arial" w:hint="default"/>
      </w:rPr>
    </w:lvl>
    <w:lvl w:ilvl="4" w:tplc="6974E1E2" w:tentative="1">
      <w:start w:val="1"/>
      <w:numFmt w:val="bullet"/>
      <w:lvlText w:val="•"/>
      <w:lvlJc w:val="left"/>
      <w:pPr>
        <w:tabs>
          <w:tab w:val="num" w:pos="3600"/>
        </w:tabs>
        <w:ind w:left="3600" w:hanging="360"/>
      </w:pPr>
      <w:rPr>
        <w:rFonts w:ascii="Arial" w:hAnsi="Arial" w:hint="default"/>
      </w:rPr>
    </w:lvl>
    <w:lvl w:ilvl="5" w:tplc="41CCA194" w:tentative="1">
      <w:start w:val="1"/>
      <w:numFmt w:val="bullet"/>
      <w:lvlText w:val="•"/>
      <w:lvlJc w:val="left"/>
      <w:pPr>
        <w:tabs>
          <w:tab w:val="num" w:pos="4320"/>
        </w:tabs>
        <w:ind w:left="4320" w:hanging="360"/>
      </w:pPr>
      <w:rPr>
        <w:rFonts w:ascii="Arial" w:hAnsi="Arial" w:hint="default"/>
      </w:rPr>
    </w:lvl>
    <w:lvl w:ilvl="6" w:tplc="2A902E1C" w:tentative="1">
      <w:start w:val="1"/>
      <w:numFmt w:val="bullet"/>
      <w:lvlText w:val="•"/>
      <w:lvlJc w:val="left"/>
      <w:pPr>
        <w:tabs>
          <w:tab w:val="num" w:pos="5040"/>
        </w:tabs>
        <w:ind w:left="5040" w:hanging="360"/>
      </w:pPr>
      <w:rPr>
        <w:rFonts w:ascii="Arial" w:hAnsi="Arial" w:hint="default"/>
      </w:rPr>
    </w:lvl>
    <w:lvl w:ilvl="7" w:tplc="3E30217C" w:tentative="1">
      <w:start w:val="1"/>
      <w:numFmt w:val="bullet"/>
      <w:lvlText w:val="•"/>
      <w:lvlJc w:val="left"/>
      <w:pPr>
        <w:tabs>
          <w:tab w:val="num" w:pos="5760"/>
        </w:tabs>
        <w:ind w:left="5760" w:hanging="360"/>
      </w:pPr>
      <w:rPr>
        <w:rFonts w:ascii="Arial" w:hAnsi="Arial" w:hint="default"/>
      </w:rPr>
    </w:lvl>
    <w:lvl w:ilvl="8" w:tplc="E52C774C" w:tentative="1">
      <w:start w:val="1"/>
      <w:numFmt w:val="bullet"/>
      <w:lvlText w:val="•"/>
      <w:lvlJc w:val="left"/>
      <w:pPr>
        <w:tabs>
          <w:tab w:val="num" w:pos="6480"/>
        </w:tabs>
        <w:ind w:left="6480" w:hanging="360"/>
      </w:pPr>
      <w:rPr>
        <w:rFonts w:ascii="Arial" w:hAnsi="Arial" w:hint="default"/>
      </w:rPr>
    </w:lvl>
  </w:abstractNum>
  <w:abstractNum w:abstractNumId="34">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0925B91"/>
    <w:multiLevelType w:val="hybridMultilevel"/>
    <w:tmpl w:val="3BBCF87A"/>
    <w:lvl w:ilvl="0" w:tplc="7D2097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8D97325"/>
    <w:multiLevelType w:val="hybridMultilevel"/>
    <w:tmpl w:val="5C209E4A"/>
    <w:lvl w:ilvl="0" w:tplc="C4D49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5"/>
  </w:num>
  <w:num w:numId="3">
    <w:abstractNumId w:val="2"/>
  </w:num>
  <w:num w:numId="4">
    <w:abstractNumId w:val="20"/>
  </w:num>
  <w:num w:numId="5">
    <w:abstractNumId w:val="9"/>
  </w:num>
  <w:num w:numId="6">
    <w:abstractNumId w:val="40"/>
  </w:num>
  <w:num w:numId="7">
    <w:abstractNumId w:val="3"/>
  </w:num>
  <w:num w:numId="8">
    <w:abstractNumId w:val="22"/>
  </w:num>
  <w:num w:numId="9">
    <w:abstractNumId w:val="14"/>
  </w:num>
  <w:num w:numId="10">
    <w:abstractNumId w:val="38"/>
  </w:num>
  <w:num w:numId="11">
    <w:abstractNumId w:val="41"/>
  </w:num>
  <w:num w:numId="12">
    <w:abstractNumId w:val="42"/>
  </w:num>
  <w:num w:numId="13">
    <w:abstractNumId w:val="15"/>
  </w:num>
  <w:num w:numId="14">
    <w:abstractNumId w:val="18"/>
  </w:num>
  <w:num w:numId="15">
    <w:abstractNumId w:val="13"/>
  </w:num>
  <w:num w:numId="16">
    <w:abstractNumId w:val="35"/>
  </w:num>
  <w:num w:numId="17">
    <w:abstractNumId w:val="0"/>
  </w:num>
  <w:num w:numId="18">
    <w:abstractNumId w:val="36"/>
  </w:num>
  <w:num w:numId="19">
    <w:abstractNumId w:val="25"/>
  </w:num>
  <w:num w:numId="20">
    <w:abstractNumId w:val="27"/>
  </w:num>
  <w:num w:numId="21">
    <w:abstractNumId w:val="10"/>
  </w:num>
  <w:num w:numId="22">
    <w:abstractNumId w:val="34"/>
  </w:num>
  <w:num w:numId="23">
    <w:abstractNumId w:val="16"/>
  </w:num>
  <w:num w:numId="24">
    <w:abstractNumId w:val="27"/>
  </w:num>
  <w:num w:numId="25">
    <w:abstractNumId w:val="11"/>
  </w:num>
  <w:num w:numId="2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4"/>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7"/>
  </w:num>
  <w:num w:numId="32">
    <w:abstractNumId w:val="8"/>
  </w:num>
  <w:num w:numId="33">
    <w:abstractNumId w:val="21"/>
  </w:num>
  <w:num w:numId="34">
    <w:abstractNumId w:val="6"/>
  </w:num>
  <w:num w:numId="35">
    <w:abstractNumId w:val="39"/>
  </w:num>
  <w:num w:numId="36">
    <w:abstractNumId w:val="19"/>
  </w:num>
  <w:num w:numId="37">
    <w:abstractNumId w:val="24"/>
  </w:num>
  <w:num w:numId="38">
    <w:abstractNumId w:val="30"/>
  </w:num>
  <w:num w:numId="39">
    <w:abstractNumId w:val="27"/>
  </w:num>
  <w:num w:numId="40">
    <w:abstractNumId w:val="33"/>
  </w:num>
  <w:num w:numId="41">
    <w:abstractNumId w:val="37"/>
  </w:num>
  <w:num w:numId="42">
    <w:abstractNumId w:val="12"/>
  </w:num>
  <w:num w:numId="43">
    <w:abstractNumId w:val="23"/>
  </w:num>
  <w:num w:numId="44">
    <w:abstractNumId w:val="29"/>
  </w:num>
  <w:num w:numId="45">
    <w:abstractNumId w:val="7"/>
  </w:num>
  <w:num w:numId="46">
    <w:abstractNumId w:val="27"/>
  </w:num>
  <w:num w:numId="47">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47F"/>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D24"/>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534D"/>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60B"/>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D3B"/>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2F5"/>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37D1B"/>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61EB"/>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A75"/>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41D"/>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CCF"/>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0C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3496"/>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195"/>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2E0"/>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340"/>
    <w:rsid w:val="00AA25C1"/>
    <w:rsid w:val="00AA2675"/>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600"/>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2AC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28"/>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87D9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5F4"/>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A2F"/>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E87"/>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049D"/>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2C47"/>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0629"/>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102"/>
    <w:rsid w:val="00EE6A67"/>
    <w:rsid w:val="00EE6C49"/>
    <w:rsid w:val="00EE76F7"/>
    <w:rsid w:val="00EE7AC8"/>
    <w:rsid w:val="00EE7CD1"/>
    <w:rsid w:val="00EF082E"/>
    <w:rsid w:val="00EF0BF6"/>
    <w:rsid w:val="00EF0C0D"/>
    <w:rsid w:val="00EF1157"/>
    <w:rsid w:val="00EF11F9"/>
    <w:rsid w:val="00EF1E36"/>
    <w:rsid w:val="00EF21A6"/>
    <w:rsid w:val="00EF2DCF"/>
    <w:rsid w:val="00EF2F7D"/>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C7C"/>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31268865">
      <w:bodyDiv w:val="1"/>
      <w:marLeft w:val="0"/>
      <w:marRight w:val="0"/>
      <w:marTop w:val="0"/>
      <w:marBottom w:val="0"/>
      <w:divBdr>
        <w:top w:val="none" w:sz="0" w:space="0" w:color="auto"/>
        <w:left w:val="none" w:sz="0" w:space="0" w:color="auto"/>
        <w:bottom w:val="none" w:sz="0" w:space="0" w:color="auto"/>
        <w:right w:val="none" w:sz="0" w:space="0" w:color="auto"/>
      </w:divBdr>
      <w:divsChild>
        <w:div w:id="45762939">
          <w:marLeft w:val="547"/>
          <w:marRight w:val="0"/>
          <w:marTop w:val="154"/>
          <w:marBottom w:val="0"/>
          <w:divBdr>
            <w:top w:val="none" w:sz="0" w:space="0" w:color="auto"/>
            <w:left w:val="none" w:sz="0" w:space="0" w:color="auto"/>
            <w:bottom w:val="none" w:sz="0" w:space="0" w:color="auto"/>
            <w:right w:val="none" w:sz="0" w:space="0" w:color="auto"/>
          </w:divBdr>
        </w:div>
      </w:divsChild>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809054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52133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74474100">
      <w:bodyDiv w:val="1"/>
      <w:marLeft w:val="0"/>
      <w:marRight w:val="0"/>
      <w:marTop w:val="0"/>
      <w:marBottom w:val="0"/>
      <w:divBdr>
        <w:top w:val="none" w:sz="0" w:space="0" w:color="auto"/>
        <w:left w:val="none" w:sz="0" w:space="0" w:color="auto"/>
        <w:bottom w:val="none" w:sz="0" w:space="0" w:color="auto"/>
        <w:right w:val="none" w:sz="0" w:space="0" w:color="auto"/>
      </w:divBdr>
      <w:divsChild>
        <w:div w:id="905578158">
          <w:marLeft w:val="547"/>
          <w:marRight w:val="0"/>
          <w:marTop w:val="154"/>
          <w:marBottom w:val="0"/>
          <w:divBdr>
            <w:top w:val="none" w:sz="0" w:space="0" w:color="auto"/>
            <w:left w:val="none" w:sz="0" w:space="0" w:color="auto"/>
            <w:bottom w:val="none" w:sz="0" w:space="0" w:color="auto"/>
            <w:right w:val="none" w:sz="0" w:space="0" w:color="auto"/>
          </w:divBdr>
        </w:div>
      </w:divsChild>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68004684">
      <w:bodyDiv w:val="1"/>
      <w:marLeft w:val="0"/>
      <w:marRight w:val="0"/>
      <w:marTop w:val="0"/>
      <w:marBottom w:val="0"/>
      <w:divBdr>
        <w:top w:val="none" w:sz="0" w:space="0" w:color="auto"/>
        <w:left w:val="none" w:sz="0" w:space="0" w:color="auto"/>
        <w:bottom w:val="none" w:sz="0" w:space="0" w:color="auto"/>
        <w:right w:val="none" w:sz="0" w:space="0" w:color="auto"/>
      </w:divBdr>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34510856">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0104291">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690C55-698F-4BCB-B200-E6222CB88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1093</TotalTime>
  <Pages>3</Pages>
  <Words>1041</Words>
  <Characters>5935</Characters>
  <Application>Microsoft Office Word</Application>
  <DocSecurity>0</DocSecurity>
  <Lines>49</Lines>
  <Paragraphs>13</Paragraphs>
  <ScaleCrop>false</ScaleCrop>
  <HeadingPairs>
    <vt:vector size="4" baseType="variant">
      <vt:variant>
        <vt:lpstr>Title</vt:lpstr>
      </vt:variant>
      <vt:variant>
        <vt:i4>1</vt:i4>
      </vt:variant>
      <vt:variant>
        <vt:lpstr>标题</vt:lpstr>
      </vt:variant>
      <vt:variant>
        <vt:i4>14</vt:i4>
      </vt:variant>
    </vt:vector>
  </HeadingPairs>
  <TitlesOfParts>
    <vt:vector size="15" baseType="lpstr">
      <vt:lpstr>RAN5 Discussion paper </vt:lpstr>
      <vt:lpstr>3GPP TSG-RAN WG4 Meeting # 106is-e                                              </vt:lpstr>
      <vt:lpstr>Online, April 17 – April 26, 2023</vt:lpstr>
      <vt:lpstr>Background</vt:lpstr>
      <vt:lpstr>Discussion</vt:lpstr>
      <vt:lpstr>    2.1 FR name</vt:lpstr>
      <vt:lpstr>    2.2 TX–RX frequency separation</vt:lpstr>
      <vt:lpstr>    2.3 Channel raster and sync raster</vt:lpstr>
      <vt:lpstr>        2.3.1 Channel raster</vt:lpstr>
      <vt:lpstr>        2.3.2 Sync raster</vt:lpstr>
      <vt:lpstr>    2.4 LS to other groups</vt:lpstr>
      <vt:lpstr>Summary</vt:lpstr>
      <vt:lpstr>Reference</vt:lpstr>
      <vt:lpstr>Annex: Draft LS to RAN1 and RAN2</vt:lpstr>
      <vt:lpstr>1	Overall description</vt:lpstr>
    </vt:vector>
  </TitlesOfParts>
  <Company>CATT</Company>
  <LinksUpToDate>false</LinksUpToDate>
  <CharactersWithSpaces>6963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56</cp:revision>
  <cp:lastPrinted>2007-04-24T00:59:00Z</cp:lastPrinted>
  <dcterms:created xsi:type="dcterms:W3CDTF">2023-01-30T02:54:00Z</dcterms:created>
  <dcterms:modified xsi:type="dcterms:W3CDTF">2023-08-11T10:30:00Z</dcterms:modified>
</cp:coreProperties>
</file>